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4D2A" w:rsidRDefault="00AE4D2A" w:rsidP="00AE4D2A">
      <w:pPr>
        <w:autoSpaceDE w:val="0"/>
        <w:autoSpaceDN w:val="0"/>
        <w:adjustRightInd w:val="0"/>
        <w:spacing w:after="0" w:line="360" w:lineRule="auto"/>
        <w:jc w:val="center"/>
        <w:rPr>
          <w:rFonts w:ascii="MyriadPro-Bold" w:hAnsi="MyriadPro-Bold" w:cs="MyriadPro-Bold"/>
          <w:b/>
          <w:bCs/>
          <w:color w:val="0000E6"/>
          <w:sz w:val="32"/>
          <w:szCs w:val="32"/>
          <w:u w:val="single"/>
        </w:rPr>
      </w:pPr>
      <w:r w:rsidRPr="005546E5">
        <w:rPr>
          <w:rFonts w:asciiTheme="majorBidi" w:hAnsiTheme="majorBidi" w:cstheme="majorBidi"/>
          <w:b/>
          <w:bCs/>
          <w:color w:val="000000" w:themeColor="text1"/>
          <w:sz w:val="24"/>
          <w:szCs w:val="24"/>
        </w:rPr>
        <w:object w:dxaOrig="1125" w:dyaOrig="1170">
          <v:shape id="_x0000_i1026" type="#_x0000_t75" style="width:83.25pt;height:75.75pt" o:ole="" fillcolor="window">
            <v:imagedata r:id="rId8" o:title=""/>
          </v:shape>
          <o:OLEObject Type="Embed" ProgID="MS_ClipArt_Gallery" ShapeID="_x0000_i1026" DrawAspect="Content" ObjectID="_1632821739" r:id="rId9"/>
        </w:object>
      </w:r>
    </w:p>
    <w:p w:rsidR="00AE4D2A" w:rsidRPr="00AE4D2A" w:rsidRDefault="00AE4D2A" w:rsidP="00AE4D2A">
      <w:pPr>
        <w:autoSpaceDE w:val="0"/>
        <w:autoSpaceDN w:val="0"/>
        <w:adjustRightInd w:val="0"/>
        <w:spacing w:after="0" w:line="240" w:lineRule="atLeast"/>
        <w:rPr>
          <w:rFonts w:ascii="Britannic Bold" w:hAnsi="Britannic Bold" w:cs="MyriadPro-Bold"/>
          <w:color w:val="000000" w:themeColor="text1"/>
          <w:sz w:val="28"/>
          <w:szCs w:val="28"/>
        </w:rPr>
      </w:pPr>
      <w:r w:rsidRPr="00AE4D2A">
        <w:rPr>
          <w:rFonts w:ascii="Britannic Bold" w:hAnsi="Britannic Bold" w:cs="MyriadPro-Bold"/>
          <w:color w:val="000000" w:themeColor="text1"/>
          <w:sz w:val="28"/>
          <w:szCs w:val="28"/>
        </w:rPr>
        <w:t>Al Balqa Applied University</w:t>
      </w:r>
    </w:p>
    <w:p w:rsidR="00AE4D2A" w:rsidRPr="00AE4D2A" w:rsidRDefault="00AE4D2A" w:rsidP="00AE4D2A">
      <w:pPr>
        <w:autoSpaceDE w:val="0"/>
        <w:autoSpaceDN w:val="0"/>
        <w:adjustRightInd w:val="0"/>
        <w:spacing w:after="0" w:line="360" w:lineRule="auto"/>
        <w:rPr>
          <w:rFonts w:ascii="MyriadPro-Bold" w:hAnsi="MyriadPro-Bold" w:cs="MyriadPro-Bold"/>
          <w:color w:val="0000E6"/>
          <w:sz w:val="28"/>
          <w:szCs w:val="28"/>
          <w:u w:val="single"/>
        </w:rPr>
      </w:pPr>
      <w:r w:rsidRPr="00AE4D2A">
        <w:rPr>
          <w:rFonts w:ascii="Britannic Bold" w:hAnsi="Britannic Bold" w:cs="MyriadPro-Bold"/>
          <w:color w:val="000000" w:themeColor="text1"/>
          <w:sz w:val="28"/>
          <w:szCs w:val="28"/>
        </w:rPr>
        <w:t>College of Sciences</w:t>
      </w:r>
    </w:p>
    <w:p w:rsidR="00AE4D2A" w:rsidRPr="00242BAE" w:rsidRDefault="00AE4D2A" w:rsidP="00AE4D2A">
      <w:pPr>
        <w:autoSpaceDE w:val="0"/>
        <w:autoSpaceDN w:val="0"/>
        <w:adjustRightInd w:val="0"/>
        <w:spacing w:after="0" w:line="360" w:lineRule="auto"/>
        <w:jc w:val="right"/>
        <w:rPr>
          <w:rFonts w:cs="Andalus"/>
          <w:b/>
          <w:bCs/>
          <w:color w:val="000000" w:themeColor="text1"/>
          <w:sz w:val="28"/>
          <w:szCs w:val="28"/>
        </w:rPr>
      </w:pPr>
      <w:r w:rsidRPr="00242BAE">
        <w:rPr>
          <w:rFonts w:cs="Andalus"/>
          <w:b/>
          <w:bCs/>
          <w:color w:val="000000" w:themeColor="text1"/>
          <w:sz w:val="28"/>
          <w:szCs w:val="28"/>
        </w:rPr>
        <w:t>Dr. Hala Al Daghistani</w:t>
      </w:r>
    </w:p>
    <w:p w:rsidR="00AE4D2A" w:rsidRPr="00AE4D2A" w:rsidRDefault="00AE4D2A" w:rsidP="00AE4D2A">
      <w:pPr>
        <w:autoSpaceDE w:val="0"/>
        <w:autoSpaceDN w:val="0"/>
        <w:adjustRightInd w:val="0"/>
        <w:spacing w:after="0" w:line="360" w:lineRule="auto"/>
        <w:jc w:val="center"/>
        <w:rPr>
          <w:rFonts w:ascii="MyriadPro-Bold" w:hAnsi="MyriadPro-Bold" w:cs="MyriadPro-Bold"/>
          <w:b/>
          <w:bCs/>
          <w:color w:val="0000E6"/>
          <w:sz w:val="20"/>
          <w:szCs w:val="20"/>
          <w:u w:val="single"/>
        </w:rPr>
      </w:pPr>
    </w:p>
    <w:p w:rsidR="00AE4D2A" w:rsidRPr="00AE4D2A" w:rsidRDefault="00646975" w:rsidP="00646975">
      <w:pPr>
        <w:autoSpaceDE w:val="0"/>
        <w:autoSpaceDN w:val="0"/>
        <w:adjustRightInd w:val="0"/>
        <w:spacing w:after="0" w:line="360" w:lineRule="auto"/>
        <w:jc w:val="center"/>
        <w:rPr>
          <w:rFonts w:asciiTheme="majorBidi" w:eastAsia="Times-Roman" w:hAnsiTheme="majorBidi" w:cstheme="majorBidi"/>
          <w:sz w:val="36"/>
          <w:szCs w:val="36"/>
        </w:rPr>
      </w:pPr>
      <w:r>
        <w:rPr>
          <w:rFonts w:asciiTheme="majorBidi" w:hAnsiTheme="majorBidi" w:cstheme="majorBidi"/>
          <w:b/>
          <w:bCs/>
          <w:color w:val="FF0000"/>
          <w:sz w:val="36"/>
          <w:szCs w:val="36"/>
        </w:rPr>
        <w:t>Fungal infections</w:t>
      </w:r>
    </w:p>
    <w:p w:rsidR="00D17929" w:rsidRPr="00AE4D2A" w:rsidRDefault="00161D99" w:rsidP="00D17929">
      <w:pPr>
        <w:autoSpaceDE w:val="0"/>
        <w:autoSpaceDN w:val="0"/>
        <w:adjustRightInd w:val="0"/>
        <w:spacing w:after="0" w:line="360" w:lineRule="auto"/>
        <w:jc w:val="both"/>
        <w:rPr>
          <w:rFonts w:asciiTheme="majorBidi" w:eastAsia="Times-Roman" w:hAnsiTheme="majorBidi" w:cstheme="majorBidi"/>
          <w:sz w:val="26"/>
          <w:szCs w:val="26"/>
        </w:rPr>
      </w:pPr>
      <w:r w:rsidRPr="00646975">
        <w:rPr>
          <w:rFonts w:asciiTheme="majorBidi" w:eastAsia="Times-Roman" w:hAnsiTheme="majorBidi" w:cstheme="majorBidi"/>
          <w:b/>
          <w:bCs/>
          <w:sz w:val="26"/>
          <w:szCs w:val="26"/>
        </w:rPr>
        <w:t>Dermatophytoses</w:t>
      </w:r>
      <w:r w:rsidRPr="00AE4D2A">
        <w:rPr>
          <w:rFonts w:asciiTheme="majorBidi" w:eastAsia="Times-Roman" w:hAnsiTheme="majorBidi" w:cstheme="majorBidi"/>
          <w:sz w:val="26"/>
          <w:szCs w:val="26"/>
        </w:rPr>
        <w:t xml:space="preserve"> are superficial infections of the skin and its appendages, commonlyknown as </w:t>
      </w:r>
      <w:r w:rsidRPr="00AE4D2A">
        <w:rPr>
          <w:rFonts w:asciiTheme="majorBidi" w:eastAsia="Times-Roman" w:hAnsiTheme="majorBidi" w:cstheme="majorBidi"/>
          <w:b/>
          <w:bCs/>
          <w:sz w:val="26"/>
          <w:szCs w:val="26"/>
        </w:rPr>
        <w:t>ringworm</w:t>
      </w:r>
      <w:r w:rsidRPr="00AE4D2A">
        <w:rPr>
          <w:rFonts w:asciiTheme="majorBidi" w:eastAsia="Times-Roman" w:hAnsiTheme="majorBidi" w:cstheme="majorBidi"/>
          <w:sz w:val="26"/>
          <w:szCs w:val="26"/>
        </w:rPr>
        <w:t xml:space="preserve">, </w:t>
      </w:r>
      <w:r w:rsidRPr="00AE4D2A">
        <w:rPr>
          <w:rFonts w:asciiTheme="majorBidi" w:eastAsia="Times-Roman" w:hAnsiTheme="majorBidi" w:cstheme="majorBidi"/>
          <w:b/>
          <w:bCs/>
          <w:sz w:val="26"/>
          <w:szCs w:val="26"/>
        </w:rPr>
        <w:t>athlete’s foot</w:t>
      </w:r>
      <w:r w:rsidRPr="00AE4D2A">
        <w:rPr>
          <w:rFonts w:asciiTheme="majorBidi" w:eastAsia="Times-Roman" w:hAnsiTheme="majorBidi" w:cstheme="majorBidi"/>
          <w:sz w:val="26"/>
          <w:szCs w:val="26"/>
        </w:rPr>
        <w:t xml:space="preserve">, and </w:t>
      </w:r>
      <w:r w:rsidRPr="00AE4D2A">
        <w:rPr>
          <w:rFonts w:asciiTheme="majorBidi" w:eastAsia="Times-Roman" w:hAnsiTheme="majorBidi" w:cstheme="majorBidi"/>
          <w:b/>
          <w:bCs/>
          <w:sz w:val="26"/>
          <w:szCs w:val="26"/>
        </w:rPr>
        <w:t>jock itch</w:t>
      </w:r>
      <w:r w:rsidRPr="00AE4D2A">
        <w:rPr>
          <w:rFonts w:asciiTheme="majorBidi" w:eastAsia="Times-Roman" w:hAnsiTheme="majorBidi" w:cstheme="majorBidi"/>
          <w:sz w:val="26"/>
          <w:szCs w:val="26"/>
        </w:rPr>
        <w:t xml:space="preserve">. </w:t>
      </w:r>
    </w:p>
    <w:p w:rsidR="00161D99" w:rsidRPr="00AE4D2A" w:rsidRDefault="00161D99" w:rsidP="00AE4D2A">
      <w:pPr>
        <w:autoSpaceDE w:val="0"/>
        <w:autoSpaceDN w:val="0"/>
        <w:adjustRightInd w:val="0"/>
        <w:spacing w:after="0" w:line="240" w:lineRule="atLeast"/>
        <w:jc w:val="both"/>
        <w:rPr>
          <w:rFonts w:asciiTheme="majorBidi" w:eastAsia="Times-Roman" w:hAnsiTheme="majorBidi" w:cstheme="majorBidi"/>
          <w:sz w:val="26"/>
          <w:szCs w:val="26"/>
        </w:rPr>
      </w:pPr>
      <w:r w:rsidRPr="00AE4D2A">
        <w:rPr>
          <w:rFonts w:asciiTheme="majorBidi" w:eastAsia="Times-Roman" w:hAnsiTheme="majorBidi" w:cstheme="majorBidi"/>
          <w:sz w:val="26"/>
          <w:szCs w:val="26"/>
        </w:rPr>
        <w:t>They are caused by species of the genera</w:t>
      </w:r>
      <w:r w:rsidR="00D17929" w:rsidRPr="00AE4D2A">
        <w:rPr>
          <w:rFonts w:asciiTheme="majorBidi" w:eastAsia="Times-Roman" w:hAnsiTheme="majorBidi" w:cstheme="majorBidi"/>
          <w:sz w:val="26"/>
          <w:szCs w:val="26"/>
        </w:rPr>
        <w:t xml:space="preserve"> including:</w:t>
      </w:r>
    </w:p>
    <w:p w:rsidR="00D17929" w:rsidRPr="00AE4D2A" w:rsidRDefault="00161D99" w:rsidP="00AE4D2A">
      <w:pPr>
        <w:pStyle w:val="ListParagraph"/>
        <w:numPr>
          <w:ilvl w:val="0"/>
          <w:numId w:val="13"/>
        </w:numPr>
        <w:tabs>
          <w:tab w:val="left" w:pos="360"/>
        </w:tabs>
        <w:autoSpaceDE w:val="0"/>
        <w:autoSpaceDN w:val="0"/>
        <w:adjustRightInd w:val="0"/>
        <w:spacing w:after="0" w:line="240" w:lineRule="atLeast"/>
        <w:ind w:left="0" w:firstLine="0"/>
        <w:jc w:val="both"/>
        <w:rPr>
          <w:rFonts w:asciiTheme="majorBidi" w:hAnsiTheme="majorBidi" w:cstheme="majorBidi"/>
          <w:b/>
          <w:bCs/>
          <w:i/>
          <w:iCs/>
          <w:color w:val="FF0000"/>
          <w:sz w:val="26"/>
          <w:szCs w:val="26"/>
        </w:rPr>
      </w:pPr>
      <w:r w:rsidRPr="00AE4D2A">
        <w:rPr>
          <w:rFonts w:asciiTheme="majorBidi" w:hAnsiTheme="majorBidi" w:cstheme="majorBidi"/>
          <w:b/>
          <w:bCs/>
          <w:i/>
          <w:iCs/>
          <w:color w:val="FF0000"/>
          <w:sz w:val="26"/>
          <w:szCs w:val="26"/>
        </w:rPr>
        <w:t>Microsporum</w:t>
      </w:r>
    </w:p>
    <w:p w:rsidR="00D17929" w:rsidRPr="00AE4D2A" w:rsidRDefault="00161D99" w:rsidP="00AE4D2A">
      <w:pPr>
        <w:pStyle w:val="ListParagraph"/>
        <w:numPr>
          <w:ilvl w:val="0"/>
          <w:numId w:val="13"/>
        </w:numPr>
        <w:tabs>
          <w:tab w:val="left" w:pos="360"/>
        </w:tabs>
        <w:autoSpaceDE w:val="0"/>
        <w:autoSpaceDN w:val="0"/>
        <w:adjustRightInd w:val="0"/>
        <w:spacing w:after="0" w:line="240" w:lineRule="atLeast"/>
        <w:ind w:left="0" w:firstLine="0"/>
        <w:jc w:val="both"/>
        <w:rPr>
          <w:rFonts w:asciiTheme="majorBidi" w:hAnsiTheme="majorBidi" w:cstheme="majorBidi"/>
          <w:b/>
          <w:bCs/>
          <w:i/>
          <w:iCs/>
          <w:color w:val="FF0000"/>
          <w:sz w:val="26"/>
          <w:szCs w:val="26"/>
        </w:rPr>
      </w:pPr>
      <w:r w:rsidRPr="00AE4D2A">
        <w:rPr>
          <w:rFonts w:asciiTheme="majorBidi" w:hAnsiTheme="majorBidi" w:cstheme="majorBidi"/>
          <w:b/>
          <w:bCs/>
          <w:i/>
          <w:iCs/>
          <w:color w:val="FF0000"/>
          <w:sz w:val="26"/>
          <w:szCs w:val="26"/>
        </w:rPr>
        <w:t>Trichophyto</w:t>
      </w:r>
      <w:r w:rsidR="00D17929" w:rsidRPr="00AE4D2A">
        <w:rPr>
          <w:rFonts w:asciiTheme="majorBidi" w:hAnsiTheme="majorBidi" w:cstheme="majorBidi"/>
          <w:b/>
          <w:bCs/>
          <w:i/>
          <w:iCs/>
          <w:color w:val="FF0000"/>
          <w:sz w:val="26"/>
          <w:szCs w:val="26"/>
        </w:rPr>
        <w:t>n</w:t>
      </w:r>
    </w:p>
    <w:p w:rsidR="00D17929" w:rsidRPr="00AE4D2A" w:rsidRDefault="00161D99" w:rsidP="00AE4D2A">
      <w:pPr>
        <w:pStyle w:val="ListParagraph"/>
        <w:numPr>
          <w:ilvl w:val="0"/>
          <w:numId w:val="13"/>
        </w:numPr>
        <w:tabs>
          <w:tab w:val="left" w:pos="360"/>
        </w:tabs>
        <w:autoSpaceDE w:val="0"/>
        <w:autoSpaceDN w:val="0"/>
        <w:adjustRightInd w:val="0"/>
        <w:spacing w:after="0" w:line="240" w:lineRule="atLeast"/>
        <w:ind w:left="0" w:firstLine="0"/>
        <w:jc w:val="both"/>
        <w:rPr>
          <w:rFonts w:asciiTheme="majorBidi" w:eastAsia="Times-Roman" w:hAnsiTheme="majorBidi" w:cstheme="majorBidi"/>
          <w:b/>
          <w:bCs/>
          <w:color w:val="FF0000"/>
          <w:sz w:val="26"/>
          <w:szCs w:val="26"/>
        </w:rPr>
      </w:pPr>
      <w:r w:rsidRPr="00AE4D2A">
        <w:rPr>
          <w:rFonts w:asciiTheme="majorBidi" w:hAnsiTheme="majorBidi" w:cstheme="majorBidi"/>
          <w:b/>
          <w:bCs/>
          <w:i/>
          <w:iCs/>
          <w:color w:val="FF0000"/>
          <w:sz w:val="26"/>
          <w:szCs w:val="26"/>
        </w:rPr>
        <w:t>Epidermophyton</w:t>
      </w:r>
    </w:p>
    <w:p w:rsidR="00646975" w:rsidRDefault="00646975" w:rsidP="00C437B1">
      <w:pPr>
        <w:autoSpaceDE w:val="0"/>
        <w:autoSpaceDN w:val="0"/>
        <w:adjustRightInd w:val="0"/>
        <w:spacing w:after="0" w:line="360" w:lineRule="auto"/>
        <w:jc w:val="both"/>
        <w:rPr>
          <w:rFonts w:asciiTheme="majorBidi" w:eastAsia="Times-Roman" w:hAnsiTheme="majorBidi" w:cstheme="majorBidi"/>
          <w:sz w:val="26"/>
          <w:szCs w:val="26"/>
        </w:rPr>
      </w:pPr>
    </w:p>
    <w:p w:rsidR="00161D99" w:rsidRPr="00AE4D2A" w:rsidRDefault="00161D99" w:rsidP="00C437B1">
      <w:pPr>
        <w:autoSpaceDE w:val="0"/>
        <w:autoSpaceDN w:val="0"/>
        <w:adjustRightInd w:val="0"/>
        <w:spacing w:after="0" w:line="360" w:lineRule="auto"/>
        <w:jc w:val="both"/>
        <w:rPr>
          <w:rFonts w:asciiTheme="majorBidi" w:eastAsia="Times-Roman" w:hAnsiTheme="majorBidi" w:cstheme="majorBidi"/>
          <w:i/>
          <w:iCs/>
          <w:sz w:val="26"/>
          <w:szCs w:val="26"/>
        </w:rPr>
      </w:pPr>
      <w:r w:rsidRPr="00AE4D2A">
        <w:rPr>
          <w:rFonts w:asciiTheme="majorBidi" w:eastAsia="Times-Roman" w:hAnsiTheme="majorBidi" w:cstheme="majorBidi"/>
          <w:sz w:val="26"/>
          <w:szCs w:val="26"/>
        </w:rPr>
        <w:t>These fungi are highly adapted to the nonliving, keratinized tissues ofnails, hair, and the stratum corneum of the skin. The source of infection may be humans</w:t>
      </w:r>
      <w:r w:rsidR="00D17929" w:rsidRPr="00AE4D2A">
        <w:rPr>
          <w:rFonts w:asciiTheme="majorBidi" w:eastAsia="Times-Roman" w:hAnsiTheme="majorBidi" w:cstheme="majorBidi"/>
          <w:sz w:val="26"/>
          <w:szCs w:val="26"/>
        </w:rPr>
        <w:t xml:space="preserve">. </w:t>
      </w:r>
    </w:p>
    <w:p w:rsidR="00EE51E4" w:rsidRDefault="00EE51E4" w:rsidP="00161D99">
      <w:pPr>
        <w:autoSpaceDE w:val="0"/>
        <w:autoSpaceDN w:val="0"/>
        <w:adjustRightInd w:val="0"/>
        <w:spacing w:after="0" w:line="240" w:lineRule="auto"/>
        <w:jc w:val="center"/>
        <w:rPr>
          <w:rFonts w:asciiTheme="majorBidi" w:hAnsiTheme="majorBidi" w:cstheme="majorBidi"/>
          <w:b/>
          <w:bCs/>
          <w:color w:val="FF0000"/>
          <w:sz w:val="32"/>
          <w:szCs w:val="32"/>
        </w:rPr>
      </w:pPr>
    </w:p>
    <w:p w:rsidR="00161D99" w:rsidRPr="00161D99" w:rsidRDefault="00161D99" w:rsidP="00161D99">
      <w:pPr>
        <w:autoSpaceDE w:val="0"/>
        <w:autoSpaceDN w:val="0"/>
        <w:adjustRightInd w:val="0"/>
        <w:spacing w:after="0" w:line="240" w:lineRule="auto"/>
        <w:jc w:val="center"/>
        <w:rPr>
          <w:rFonts w:asciiTheme="majorBidi" w:hAnsiTheme="majorBidi" w:cstheme="majorBidi"/>
          <w:b/>
          <w:bCs/>
          <w:color w:val="FF0000"/>
          <w:sz w:val="32"/>
          <w:szCs w:val="32"/>
        </w:rPr>
      </w:pPr>
      <w:r w:rsidRPr="00161D99">
        <w:rPr>
          <w:rFonts w:asciiTheme="majorBidi" w:hAnsiTheme="majorBidi" w:cstheme="majorBidi"/>
          <w:b/>
          <w:bCs/>
          <w:color w:val="FF0000"/>
          <w:sz w:val="32"/>
          <w:szCs w:val="32"/>
        </w:rPr>
        <w:t>Agents of Superficial and Subcutaneous Mycoses</w:t>
      </w:r>
    </w:p>
    <w:p w:rsidR="00161D99" w:rsidRPr="00161D99" w:rsidRDefault="00161D99" w:rsidP="0033509E">
      <w:pPr>
        <w:autoSpaceDE w:val="0"/>
        <w:autoSpaceDN w:val="0"/>
        <w:adjustRightInd w:val="0"/>
        <w:spacing w:after="0" w:line="240" w:lineRule="auto"/>
        <w:rPr>
          <w:rFonts w:asciiTheme="majorBidi" w:eastAsia="Times-Roman" w:hAnsiTheme="majorBidi" w:cstheme="majorBidi"/>
          <w:b/>
          <w:bCs/>
          <w:sz w:val="28"/>
          <w:szCs w:val="28"/>
        </w:rPr>
      </w:pPr>
      <w:r w:rsidRPr="00161D99">
        <w:rPr>
          <w:rFonts w:asciiTheme="majorBidi" w:eastAsia="Times-Roman" w:hAnsiTheme="majorBidi" w:cstheme="majorBidi"/>
          <w:b/>
          <w:bCs/>
          <w:sz w:val="28"/>
          <w:szCs w:val="28"/>
        </w:rPr>
        <w:t>FUNGUS   INFECTION           DISEASE</w:t>
      </w:r>
    </w:p>
    <w:p w:rsidR="00161D99" w:rsidRPr="00D17929" w:rsidRDefault="00161D99" w:rsidP="00161D99">
      <w:pPr>
        <w:autoSpaceDE w:val="0"/>
        <w:autoSpaceDN w:val="0"/>
        <w:adjustRightInd w:val="0"/>
        <w:spacing w:after="0" w:line="240" w:lineRule="auto"/>
        <w:rPr>
          <w:rFonts w:asciiTheme="majorBidi" w:hAnsiTheme="majorBidi" w:cstheme="majorBidi"/>
          <w:b/>
          <w:bCs/>
          <w:color w:val="FF0000"/>
          <w:sz w:val="28"/>
          <w:szCs w:val="28"/>
          <w:u w:val="single"/>
        </w:rPr>
      </w:pPr>
      <w:r w:rsidRPr="00D17929">
        <w:rPr>
          <w:rFonts w:asciiTheme="majorBidi" w:hAnsiTheme="majorBidi" w:cstheme="majorBidi"/>
          <w:b/>
          <w:bCs/>
          <w:color w:val="FF0000"/>
          <w:sz w:val="28"/>
          <w:szCs w:val="28"/>
          <w:u w:val="single"/>
        </w:rPr>
        <w:t>Dermatophytes</w:t>
      </w:r>
    </w:p>
    <w:p w:rsidR="00161D99" w:rsidRPr="0033509E" w:rsidRDefault="00161D99" w:rsidP="00B44EBF">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Microsporum canis                    </w:t>
      </w:r>
      <w:r w:rsidRPr="0033509E">
        <w:rPr>
          <w:rFonts w:asciiTheme="majorBidi" w:eastAsia="Times-Roman" w:hAnsiTheme="majorBidi" w:cstheme="majorBidi"/>
          <w:b/>
          <w:bCs/>
        </w:rPr>
        <w:t xml:space="preserve"> Hair,skin                         Ringworm</w:t>
      </w:r>
    </w:p>
    <w:p w:rsidR="00161D99" w:rsidRPr="0033509E" w:rsidRDefault="00161D99" w:rsidP="00B44EBF">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Microsporum audouini               </w:t>
      </w:r>
      <w:r w:rsidRPr="0033509E">
        <w:rPr>
          <w:rFonts w:asciiTheme="majorBidi" w:eastAsia="Times-Roman" w:hAnsiTheme="majorBidi" w:cstheme="majorBidi"/>
          <w:b/>
          <w:bCs/>
        </w:rPr>
        <w:t xml:space="preserve"> HairRingworm</w:t>
      </w:r>
    </w:p>
    <w:p w:rsidR="00161D99" w:rsidRPr="0033509E" w:rsidRDefault="00161D99" w:rsidP="0033509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Microsporum gypseum            </w:t>
      </w:r>
      <w:r w:rsidRPr="0033509E">
        <w:rPr>
          <w:rFonts w:asciiTheme="majorBidi" w:eastAsia="Times-Roman" w:hAnsiTheme="majorBidi" w:cstheme="majorBidi"/>
          <w:b/>
          <w:bCs/>
        </w:rPr>
        <w:t>Hair, skin                          Ringworm</w:t>
      </w:r>
    </w:p>
    <w:p w:rsidR="00161D99" w:rsidRPr="0033509E" w:rsidRDefault="00161D99" w:rsidP="0033509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Trichophyton tonsurans             </w:t>
      </w:r>
      <w:r w:rsidRPr="0033509E">
        <w:rPr>
          <w:rFonts w:asciiTheme="majorBidi" w:eastAsia="Times-Roman" w:hAnsiTheme="majorBidi" w:cstheme="majorBidi"/>
          <w:b/>
          <w:bCs/>
        </w:rPr>
        <w:t>Hair, skin, nails               Ringworm</w:t>
      </w:r>
    </w:p>
    <w:p w:rsidR="00161D99" w:rsidRPr="0033509E" w:rsidRDefault="00161D99" w:rsidP="0033509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Trichophyton rubrum                </w:t>
      </w:r>
      <w:r w:rsidRPr="0033509E">
        <w:rPr>
          <w:rFonts w:asciiTheme="majorBidi" w:eastAsia="Times-Roman" w:hAnsiTheme="majorBidi" w:cstheme="majorBidi"/>
          <w:b/>
          <w:bCs/>
        </w:rPr>
        <w:t>Hair, skin, nails               Ringworm</w:t>
      </w:r>
    </w:p>
    <w:p w:rsidR="00161D99" w:rsidRPr="0033509E" w:rsidRDefault="00161D99" w:rsidP="0033509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Trichophyton mentagrophytes     </w:t>
      </w:r>
      <w:r w:rsidRPr="0033509E">
        <w:rPr>
          <w:rFonts w:asciiTheme="majorBidi" w:eastAsia="Times-Roman" w:hAnsiTheme="majorBidi" w:cstheme="majorBidi"/>
          <w:b/>
          <w:bCs/>
        </w:rPr>
        <w:t>Hair, skin                       Ringworm</w:t>
      </w:r>
    </w:p>
    <w:p w:rsidR="00161D99" w:rsidRPr="0033509E" w:rsidRDefault="00161D99" w:rsidP="0033509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Trichophyton violaceum               </w:t>
      </w:r>
      <w:r w:rsidRPr="0033509E">
        <w:rPr>
          <w:rFonts w:asciiTheme="majorBidi" w:eastAsia="Times-Roman" w:hAnsiTheme="majorBidi" w:cstheme="majorBidi"/>
          <w:b/>
          <w:bCs/>
        </w:rPr>
        <w:t>Hair, skin, nails                Ringworm</w:t>
      </w:r>
    </w:p>
    <w:p w:rsidR="00161D99" w:rsidRPr="0033509E" w:rsidRDefault="00161D99" w:rsidP="00161D99">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Epidermophyton floccosum                 </w:t>
      </w:r>
      <w:r w:rsidRPr="0033509E">
        <w:rPr>
          <w:rFonts w:asciiTheme="majorBidi" w:eastAsia="Times-Roman" w:hAnsiTheme="majorBidi" w:cstheme="majorBidi"/>
          <w:b/>
          <w:bCs/>
        </w:rPr>
        <w:t>Skin                            Ringworm</w:t>
      </w:r>
    </w:p>
    <w:p w:rsidR="00161D99" w:rsidRPr="0033509E" w:rsidRDefault="00161D99" w:rsidP="00161D99">
      <w:pPr>
        <w:autoSpaceDE w:val="0"/>
        <w:autoSpaceDN w:val="0"/>
        <w:adjustRightInd w:val="0"/>
        <w:spacing w:after="0" w:line="240" w:lineRule="auto"/>
        <w:rPr>
          <w:rFonts w:asciiTheme="majorBidi" w:hAnsiTheme="majorBidi" w:cstheme="majorBidi"/>
          <w:b/>
          <w:bCs/>
        </w:rPr>
      </w:pPr>
    </w:p>
    <w:p w:rsidR="00161D99" w:rsidRPr="00D17929" w:rsidRDefault="00161D99" w:rsidP="00161D99">
      <w:pPr>
        <w:autoSpaceDE w:val="0"/>
        <w:autoSpaceDN w:val="0"/>
        <w:adjustRightInd w:val="0"/>
        <w:spacing w:after="0" w:line="240" w:lineRule="auto"/>
        <w:rPr>
          <w:rFonts w:asciiTheme="majorBidi" w:hAnsiTheme="majorBidi" w:cstheme="majorBidi"/>
          <w:b/>
          <w:bCs/>
          <w:color w:val="FF0000"/>
          <w:sz w:val="28"/>
          <w:szCs w:val="28"/>
          <w:u w:val="single"/>
        </w:rPr>
      </w:pPr>
      <w:r w:rsidRPr="00D17929">
        <w:rPr>
          <w:rFonts w:asciiTheme="majorBidi" w:hAnsiTheme="majorBidi" w:cstheme="majorBidi"/>
          <w:b/>
          <w:bCs/>
          <w:color w:val="FF0000"/>
          <w:sz w:val="28"/>
          <w:szCs w:val="28"/>
          <w:u w:val="single"/>
        </w:rPr>
        <w:t>Other superficial fungi</w:t>
      </w:r>
    </w:p>
    <w:p w:rsidR="00161D99" w:rsidRPr="0033509E" w:rsidRDefault="00161D99" w:rsidP="00D17929">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Malassezia furfur                    </w:t>
      </w:r>
      <w:r w:rsidR="00A418DE">
        <w:rPr>
          <w:rFonts w:asciiTheme="majorBidi" w:hAnsiTheme="majorBidi" w:cstheme="majorBidi"/>
          <w:b/>
          <w:bCs/>
          <w:i/>
          <w:iCs/>
        </w:rPr>
        <w:t xml:space="preserve">    </w:t>
      </w:r>
      <w:r w:rsidRPr="0033509E">
        <w:rPr>
          <w:rFonts w:asciiTheme="majorBidi" w:hAnsiTheme="majorBidi" w:cstheme="majorBidi"/>
          <w:b/>
          <w:bCs/>
          <w:i/>
          <w:iCs/>
        </w:rPr>
        <w:t xml:space="preserve"> </w:t>
      </w:r>
      <w:r w:rsidRPr="0033509E">
        <w:rPr>
          <w:rFonts w:asciiTheme="majorBidi" w:eastAsia="Times-Roman" w:hAnsiTheme="majorBidi" w:cstheme="majorBidi"/>
          <w:b/>
          <w:bCs/>
        </w:rPr>
        <w:t>Skin (pink to brown)     Pityriasis (tinea) versicolor</w:t>
      </w:r>
    </w:p>
    <w:p w:rsidR="00161D99" w:rsidRPr="0033509E" w:rsidRDefault="00161D99" w:rsidP="00A418D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Hortaea werneckii                     </w:t>
      </w:r>
      <w:r w:rsidR="00A418DE">
        <w:rPr>
          <w:rFonts w:asciiTheme="majorBidi" w:hAnsiTheme="majorBidi" w:cstheme="majorBidi"/>
          <w:b/>
          <w:bCs/>
          <w:i/>
          <w:iCs/>
        </w:rPr>
        <w:t xml:space="preserve"> </w:t>
      </w:r>
      <w:r w:rsidRPr="0033509E">
        <w:rPr>
          <w:rFonts w:asciiTheme="majorBidi" w:hAnsiTheme="majorBidi" w:cstheme="majorBidi"/>
          <w:b/>
          <w:bCs/>
          <w:i/>
          <w:iCs/>
        </w:rPr>
        <w:t xml:space="preserve"> </w:t>
      </w:r>
      <w:r w:rsidRPr="0033509E">
        <w:rPr>
          <w:rFonts w:asciiTheme="majorBidi" w:eastAsia="Times-Roman" w:hAnsiTheme="majorBidi" w:cstheme="majorBidi"/>
          <w:b/>
          <w:bCs/>
        </w:rPr>
        <w:t xml:space="preserve"> Skin (brown–black)      Tinea nigra</w:t>
      </w:r>
    </w:p>
    <w:p w:rsidR="00161D99" w:rsidRPr="0033509E" w:rsidRDefault="00161D99" w:rsidP="00A418D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Trichosporon</w:t>
      </w:r>
      <w:r w:rsidR="00A418DE">
        <w:rPr>
          <w:rFonts w:asciiTheme="majorBidi" w:hAnsiTheme="majorBidi" w:cstheme="majorBidi"/>
          <w:b/>
          <w:bCs/>
          <w:i/>
          <w:iCs/>
        </w:rPr>
        <w:t xml:space="preserve"> </w:t>
      </w:r>
      <w:r w:rsidRPr="0033509E">
        <w:rPr>
          <w:rFonts w:asciiTheme="majorBidi" w:hAnsiTheme="majorBidi" w:cstheme="majorBidi"/>
          <w:b/>
          <w:bCs/>
          <w:i/>
          <w:iCs/>
        </w:rPr>
        <w:t>cutaneum</w:t>
      </w:r>
      <w:r w:rsidR="00A418DE">
        <w:rPr>
          <w:rFonts w:asciiTheme="majorBidi" w:hAnsiTheme="majorBidi" w:cstheme="majorBidi"/>
          <w:b/>
          <w:bCs/>
          <w:i/>
          <w:iCs/>
        </w:rPr>
        <w:t xml:space="preserve">               </w:t>
      </w:r>
      <w:r w:rsidRPr="0033509E">
        <w:rPr>
          <w:rFonts w:asciiTheme="majorBidi" w:eastAsia="Times-Roman" w:hAnsiTheme="majorBidi" w:cstheme="majorBidi"/>
          <w:b/>
          <w:bCs/>
        </w:rPr>
        <w:t>Hair (white)                   White piedra</w:t>
      </w:r>
    </w:p>
    <w:p w:rsidR="00161D99" w:rsidRPr="0033509E" w:rsidRDefault="00161D99" w:rsidP="00A418D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Piedraia</w:t>
      </w:r>
      <w:r w:rsidR="00EE51E4">
        <w:rPr>
          <w:rFonts w:asciiTheme="majorBidi" w:hAnsiTheme="majorBidi" w:cstheme="majorBidi"/>
          <w:b/>
          <w:bCs/>
          <w:i/>
          <w:iCs/>
        </w:rPr>
        <w:t xml:space="preserve"> </w:t>
      </w:r>
      <w:r w:rsidRPr="0033509E">
        <w:rPr>
          <w:rFonts w:asciiTheme="majorBidi" w:hAnsiTheme="majorBidi" w:cstheme="majorBidi"/>
          <w:b/>
          <w:bCs/>
          <w:i/>
          <w:iCs/>
        </w:rPr>
        <w:t>hortae</w:t>
      </w:r>
      <w:r w:rsidRPr="0033509E">
        <w:rPr>
          <w:rFonts w:asciiTheme="majorBidi" w:eastAsia="Times-Roman" w:hAnsiTheme="majorBidi" w:cstheme="majorBidi"/>
          <w:b/>
          <w:bCs/>
        </w:rPr>
        <w:t xml:space="preserve"> </w:t>
      </w:r>
      <w:r w:rsidR="00EE51E4">
        <w:rPr>
          <w:rFonts w:asciiTheme="majorBidi" w:eastAsia="Times-Roman" w:hAnsiTheme="majorBidi" w:cstheme="majorBidi"/>
          <w:b/>
          <w:bCs/>
        </w:rPr>
        <w:t xml:space="preserve">                            </w:t>
      </w:r>
      <w:r w:rsidRPr="0033509E">
        <w:rPr>
          <w:rFonts w:asciiTheme="majorBidi" w:eastAsia="Times-Roman" w:hAnsiTheme="majorBidi" w:cstheme="majorBidi"/>
          <w:b/>
          <w:bCs/>
        </w:rPr>
        <w:t xml:space="preserve">Hair (black)      </w:t>
      </w:r>
      <w:r w:rsidR="00EE51E4">
        <w:rPr>
          <w:rFonts w:asciiTheme="majorBidi" w:eastAsia="Times-Roman" w:hAnsiTheme="majorBidi" w:cstheme="majorBidi"/>
          <w:b/>
          <w:bCs/>
        </w:rPr>
        <w:t xml:space="preserve">            </w:t>
      </w:r>
      <w:r w:rsidRPr="0033509E">
        <w:rPr>
          <w:rFonts w:asciiTheme="majorBidi" w:eastAsia="Times-Roman" w:hAnsiTheme="majorBidi" w:cstheme="majorBidi"/>
          <w:b/>
          <w:bCs/>
        </w:rPr>
        <w:t xml:space="preserve">  Black piedra</w:t>
      </w:r>
    </w:p>
    <w:p w:rsidR="00A418DE" w:rsidRDefault="00A418DE" w:rsidP="00161D99">
      <w:pPr>
        <w:autoSpaceDE w:val="0"/>
        <w:autoSpaceDN w:val="0"/>
        <w:adjustRightInd w:val="0"/>
        <w:spacing w:after="0" w:line="240" w:lineRule="auto"/>
        <w:rPr>
          <w:rFonts w:asciiTheme="majorBidi" w:hAnsiTheme="majorBidi" w:cstheme="majorBidi"/>
          <w:b/>
          <w:bCs/>
          <w:color w:val="FF0000"/>
          <w:sz w:val="28"/>
          <w:szCs w:val="28"/>
          <w:u w:val="single"/>
        </w:rPr>
      </w:pPr>
    </w:p>
    <w:p w:rsidR="00161D99" w:rsidRPr="00D17929" w:rsidRDefault="00161D99" w:rsidP="00161D99">
      <w:pPr>
        <w:autoSpaceDE w:val="0"/>
        <w:autoSpaceDN w:val="0"/>
        <w:adjustRightInd w:val="0"/>
        <w:spacing w:after="0" w:line="240" w:lineRule="auto"/>
        <w:rPr>
          <w:rFonts w:asciiTheme="majorBidi" w:hAnsiTheme="majorBidi" w:cstheme="majorBidi"/>
          <w:b/>
          <w:bCs/>
          <w:color w:val="FF0000"/>
          <w:sz w:val="28"/>
          <w:szCs w:val="28"/>
          <w:u w:val="single"/>
        </w:rPr>
      </w:pPr>
      <w:r w:rsidRPr="00D17929">
        <w:rPr>
          <w:rFonts w:asciiTheme="majorBidi" w:hAnsiTheme="majorBidi" w:cstheme="majorBidi"/>
          <w:b/>
          <w:bCs/>
          <w:color w:val="FF0000"/>
          <w:sz w:val="28"/>
          <w:szCs w:val="28"/>
          <w:u w:val="single"/>
        </w:rPr>
        <w:lastRenderedPageBreak/>
        <w:t>Subcutaneous fungi</w:t>
      </w:r>
    </w:p>
    <w:p w:rsidR="00161D99" w:rsidRPr="0033509E" w:rsidRDefault="00161D99" w:rsidP="006C1340">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Sporothrix schenckii                  </w:t>
      </w:r>
      <w:r w:rsidRPr="0033509E">
        <w:rPr>
          <w:rFonts w:asciiTheme="majorBidi" w:eastAsia="Times-Roman" w:hAnsiTheme="majorBidi" w:cstheme="majorBidi"/>
          <w:b/>
          <w:bCs/>
        </w:rPr>
        <w:t xml:space="preserve">Subcutaneous                     </w:t>
      </w:r>
      <w:r w:rsidRPr="00F4211B">
        <w:rPr>
          <w:rFonts w:asciiTheme="majorBidi" w:eastAsia="Times-Roman" w:hAnsiTheme="majorBidi" w:cstheme="majorBidi"/>
          <w:b/>
          <w:bCs/>
          <w:color w:val="FF0000"/>
        </w:rPr>
        <w:t>Sporotrichosis</w:t>
      </w:r>
    </w:p>
    <w:p w:rsidR="00161D99" w:rsidRPr="00F4211B" w:rsidRDefault="00161D99" w:rsidP="00EE51E4">
      <w:pPr>
        <w:autoSpaceDE w:val="0"/>
        <w:autoSpaceDN w:val="0"/>
        <w:adjustRightInd w:val="0"/>
        <w:spacing w:after="0" w:line="240" w:lineRule="auto"/>
        <w:rPr>
          <w:rFonts w:asciiTheme="majorBidi" w:eastAsia="Times-Roman" w:hAnsiTheme="majorBidi" w:cstheme="majorBidi"/>
          <w:b/>
          <w:bCs/>
          <w:color w:val="FF0000"/>
        </w:rPr>
      </w:pPr>
      <w:r w:rsidRPr="0033509E">
        <w:rPr>
          <w:rFonts w:asciiTheme="majorBidi" w:hAnsiTheme="majorBidi" w:cstheme="majorBidi"/>
          <w:b/>
          <w:bCs/>
          <w:i/>
          <w:iCs/>
        </w:rPr>
        <w:t xml:space="preserve">Fonsecaea pedrosoi           </w:t>
      </w:r>
      <w:r w:rsidR="00EE51E4">
        <w:rPr>
          <w:rFonts w:asciiTheme="majorBidi" w:hAnsiTheme="majorBidi" w:cstheme="majorBidi"/>
          <w:b/>
          <w:bCs/>
          <w:i/>
          <w:iCs/>
        </w:rPr>
        <w:t xml:space="preserve"> </w:t>
      </w:r>
      <w:r w:rsidRPr="0033509E">
        <w:rPr>
          <w:rFonts w:asciiTheme="majorBidi" w:hAnsiTheme="majorBidi" w:cstheme="majorBidi"/>
          <w:b/>
          <w:bCs/>
          <w:i/>
          <w:iCs/>
        </w:rPr>
        <w:t xml:space="preserve">    </w:t>
      </w:r>
      <w:r w:rsidRPr="0033509E">
        <w:rPr>
          <w:rFonts w:asciiTheme="majorBidi" w:eastAsia="Times-Roman" w:hAnsiTheme="majorBidi" w:cstheme="majorBidi"/>
          <w:b/>
          <w:bCs/>
        </w:rPr>
        <w:t xml:space="preserve">Wart-like foot lesions            </w:t>
      </w:r>
      <w:r w:rsidRPr="00F4211B">
        <w:rPr>
          <w:rFonts w:asciiTheme="majorBidi" w:eastAsia="Times-Roman" w:hAnsiTheme="majorBidi" w:cstheme="majorBidi"/>
          <w:b/>
          <w:bCs/>
          <w:color w:val="FF0000"/>
        </w:rPr>
        <w:t>Chromoblastomycosis</w:t>
      </w:r>
    </w:p>
    <w:p w:rsidR="00161D99" w:rsidRPr="0033509E" w:rsidRDefault="00161D99" w:rsidP="0033509E">
      <w:pPr>
        <w:autoSpaceDE w:val="0"/>
        <w:autoSpaceDN w:val="0"/>
        <w:adjustRightInd w:val="0"/>
        <w:spacing w:after="0" w:line="240" w:lineRule="auto"/>
        <w:rPr>
          <w:rFonts w:asciiTheme="majorBidi" w:eastAsia="Times-Roman" w:hAnsiTheme="majorBidi" w:cstheme="majorBidi"/>
          <w:b/>
          <w:bCs/>
        </w:rPr>
      </w:pPr>
      <w:r w:rsidRPr="0033509E">
        <w:rPr>
          <w:rFonts w:asciiTheme="majorBidi" w:hAnsiTheme="majorBidi" w:cstheme="majorBidi"/>
          <w:b/>
          <w:bCs/>
          <w:i/>
          <w:iCs/>
        </w:rPr>
        <w:t xml:space="preserve">Phialophora verrucosa      </w:t>
      </w:r>
      <w:r w:rsidR="00EE51E4">
        <w:rPr>
          <w:rFonts w:asciiTheme="majorBidi" w:hAnsiTheme="majorBidi" w:cstheme="majorBidi"/>
          <w:b/>
          <w:bCs/>
          <w:i/>
          <w:iCs/>
        </w:rPr>
        <w:t xml:space="preserve">  </w:t>
      </w:r>
      <w:r w:rsidRPr="0033509E">
        <w:rPr>
          <w:rFonts w:asciiTheme="majorBidi" w:hAnsiTheme="majorBidi" w:cstheme="majorBidi"/>
          <w:b/>
          <w:bCs/>
          <w:i/>
          <w:iCs/>
        </w:rPr>
        <w:t xml:space="preserve">  </w:t>
      </w:r>
      <w:r w:rsidRPr="0033509E">
        <w:rPr>
          <w:rFonts w:asciiTheme="majorBidi" w:eastAsia="Times-Roman" w:hAnsiTheme="majorBidi" w:cstheme="majorBidi"/>
          <w:b/>
          <w:bCs/>
        </w:rPr>
        <w:t>Wart-like foot lesions            Chromoblastomycosis</w:t>
      </w:r>
    </w:p>
    <w:p w:rsidR="00161D99" w:rsidRDefault="00161D99" w:rsidP="00F4211B">
      <w:pPr>
        <w:rPr>
          <w:rFonts w:asciiTheme="majorBidi" w:eastAsia="Times-Roman" w:hAnsiTheme="majorBidi" w:cstheme="majorBidi"/>
          <w:b/>
          <w:bCs/>
        </w:rPr>
      </w:pPr>
      <w:r w:rsidRPr="0033509E">
        <w:rPr>
          <w:rFonts w:asciiTheme="majorBidi" w:hAnsiTheme="majorBidi" w:cstheme="majorBidi"/>
          <w:b/>
          <w:bCs/>
          <w:i/>
          <w:iCs/>
        </w:rPr>
        <w:t xml:space="preserve">Cladophialophora              </w:t>
      </w:r>
      <w:r w:rsidR="00EE51E4">
        <w:rPr>
          <w:rFonts w:asciiTheme="majorBidi" w:hAnsiTheme="majorBidi" w:cstheme="majorBidi"/>
          <w:b/>
          <w:bCs/>
          <w:i/>
          <w:iCs/>
        </w:rPr>
        <w:t xml:space="preserve">   </w:t>
      </w:r>
      <w:r w:rsidRPr="0033509E">
        <w:rPr>
          <w:rFonts w:asciiTheme="majorBidi" w:hAnsiTheme="majorBidi" w:cstheme="majorBidi"/>
          <w:b/>
          <w:bCs/>
          <w:i/>
          <w:iCs/>
        </w:rPr>
        <w:t xml:space="preserve"> </w:t>
      </w:r>
      <w:r w:rsidRPr="0033509E">
        <w:rPr>
          <w:rFonts w:asciiTheme="majorBidi" w:eastAsia="Times-Roman" w:hAnsiTheme="majorBidi" w:cstheme="majorBidi"/>
          <w:b/>
          <w:bCs/>
        </w:rPr>
        <w:t>Wart-like foot lesions            Chromoblastomycosis</w:t>
      </w:r>
    </w:p>
    <w:p w:rsidR="0033509E" w:rsidRPr="0033509E" w:rsidRDefault="0033509E" w:rsidP="0033509E">
      <w:pPr>
        <w:pStyle w:val="ListParagraph"/>
        <w:numPr>
          <w:ilvl w:val="0"/>
          <w:numId w:val="1"/>
        </w:numPr>
        <w:autoSpaceDE w:val="0"/>
        <w:autoSpaceDN w:val="0"/>
        <w:adjustRightInd w:val="0"/>
        <w:spacing w:after="0" w:line="240" w:lineRule="auto"/>
        <w:rPr>
          <w:rFonts w:asciiTheme="majorBidi" w:eastAsia="Times-Roman" w:hAnsiTheme="majorBidi" w:cstheme="majorBidi"/>
          <w:sz w:val="24"/>
          <w:szCs w:val="24"/>
        </w:rPr>
      </w:pPr>
      <w:r w:rsidRPr="0033509E">
        <w:rPr>
          <w:rFonts w:asciiTheme="majorBidi" w:eastAsia="Times-Roman" w:hAnsiTheme="majorBidi" w:cstheme="majorBidi"/>
          <w:sz w:val="24"/>
          <w:szCs w:val="24"/>
        </w:rPr>
        <w:t>Dermatophytes  require a few days to a week or more to initiate growth.</w:t>
      </w:r>
    </w:p>
    <w:p w:rsidR="0033509E" w:rsidRPr="0033509E" w:rsidRDefault="0033509E" w:rsidP="00D17929">
      <w:pPr>
        <w:pStyle w:val="ListParagraph"/>
        <w:numPr>
          <w:ilvl w:val="0"/>
          <w:numId w:val="1"/>
        </w:numPr>
        <w:autoSpaceDE w:val="0"/>
        <w:autoSpaceDN w:val="0"/>
        <w:adjustRightInd w:val="0"/>
        <w:spacing w:after="0" w:line="240" w:lineRule="auto"/>
        <w:rPr>
          <w:rFonts w:asciiTheme="majorBidi" w:eastAsia="Times-Roman" w:hAnsiTheme="majorBidi" w:cstheme="majorBidi"/>
          <w:sz w:val="24"/>
          <w:szCs w:val="24"/>
        </w:rPr>
      </w:pPr>
      <w:r w:rsidRPr="0033509E">
        <w:rPr>
          <w:rFonts w:asciiTheme="majorBidi" w:eastAsia="Times-Roman" w:hAnsiTheme="majorBidi" w:cstheme="majorBidi"/>
          <w:sz w:val="24"/>
          <w:szCs w:val="24"/>
        </w:rPr>
        <w:t>Most grow best at 25°C on Sabouraud</w:t>
      </w:r>
      <w:r w:rsidR="00D17929">
        <w:rPr>
          <w:rFonts w:asciiTheme="majorBidi" w:eastAsia="Times-Roman" w:hAnsiTheme="majorBidi" w:cstheme="majorBidi"/>
          <w:sz w:val="24"/>
          <w:szCs w:val="24"/>
        </w:rPr>
        <w:t xml:space="preserve"> dextrose </w:t>
      </w:r>
      <w:r w:rsidRPr="0033509E">
        <w:rPr>
          <w:rFonts w:asciiTheme="majorBidi" w:eastAsia="Times-Roman" w:hAnsiTheme="majorBidi" w:cstheme="majorBidi"/>
          <w:sz w:val="24"/>
          <w:szCs w:val="24"/>
        </w:rPr>
        <w:t xml:space="preserve">agar, which is usually used for culture. </w:t>
      </w:r>
    </w:p>
    <w:p w:rsidR="0033509E" w:rsidRDefault="0033509E" w:rsidP="0033509E">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33509E">
        <w:rPr>
          <w:rFonts w:asciiTheme="majorBidi" w:eastAsia="Times-Roman" w:hAnsiTheme="majorBidi" w:cstheme="majorBidi"/>
          <w:sz w:val="24"/>
          <w:szCs w:val="24"/>
        </w:rPr>
        <w:t xml:space="preserve">The </w:t>
      </w:r>
      <w:r w:rsidRPr="000D1BF4">
        <w:rPr>
          <w:rFonts w:asciiTheme="majorBidi" w:eastAsia="Times-Roman" w:hAnsiTheme="majorBidi" w:cstheme="majorBidi"/>
          <w:b/>
          <w:bCs/>
          <w:sz w:val="24"/>
          <w:szCs w:val="24"/>
        </w:rPr>
        <w:t>hyphae are septate</w:t>
      </w:r>
      <w:r w:rsidRPr="0033509E">
        <w:rPr>
          <w:rFonts w:asciiTheme="majorBidi" w:eastAsia="Times-Roman" w:hAnsiTheme="majorBidi" w:cstheme="majorBidi"/>
          <w:sz w:val="24"/>
          <w:szCs w:val="24"/>
        </w:rPr>
        <w:t>, and their conidia may be borne directly on the hyphae or on conidiophores.</w:t>
      </w:r>
    </w:p>
    <w:p w:rsidR="0033509E" w:rsidRPr="00F24AFB" w:rsidRDefault="0033509E" w:rsidP="006C1340">
      <w:pPr>
        <w:pStyle w:val="ListParagraph"/>
        <w:numPr>
          <w:ilvl w:val="0"/>
          <w:numId w:val="1"/>
        </w:numPr>
        <w:autoSpaceDE w:val="0"/>
        <w:autoSpaceDN w:val="0"/>
        <w:adjustRightInd w:val="0"/>
        <w:spacing w:after="0" w:line="240" w:lineRule="auto"/>
        <w:rPr>
          <w:rFonts w:asciiTheme="majorBidi" w:eastAsia="Times-Roman" w:hAnsiTheme="majorBidi" w:cstheme="majorBidi"/>
          <w:sz w:val="24"/>
          <w:szCs w:val="24"/>
        </w:rPr>
      </w:pPr>
      <w:r w:rsidRPr="00F24AFB">
        <w:rPr>
          <w:rFonts w:asciiTheme="majorBidi" w:eastAsia="Times-Roman" w:hAnsiTheme="majorBidi" w:cstheme="majorBidi"/>
          <w:sz w:val="24"/>
          <w:szCs w:val="24"/>
        </w:rPr>
        <w:t>Dermatophytoses are slowly progressive eruptions of the skin and its appendages</w:t>
      </w:r>
      <w:r w:rsidR="006C1340">
        <w:rPr>
          <w:rFonts w:asciiTheme="majorBidi" w:eastAsia="Times-Roman" w:hAnsiTheme="majorBidi" w:cstheme="majorBidi"/>
          <w:sz w:val="24"/>
          <w:szCs w:val="24"/>
        </w:rPr>
        <w:t xml:space="preserve">, </w:t>
      </w:r>
      <w:r w:rsidRPr="00F24AFB">
        <w:rPr>
          <w:rFonts w:asciiTheme="majorBidi" w:eastAsia="Times-Roman" w:hAnsiTheme="majorBidi" w:cstheme="majorBidi"/>
          <w:sz w:val="24"/>
          <w:szCs w:val="24"/>
        </w:rPr>
        <w:t xml:space="preserve">are not painful or life threatening. </w:t>
      </w:r>
    </w:p>
    <w:p w:rsidR="0033509E" w:rsidRPr="006C1340" w:rsidRDefault="0033509E" w:rsidP="006C1340">
      <w:pPr>
        <w:pStyle w:val="ListParagraph"/>
        <w:numPr>
          <w:ilvl w:val="0"/>
          <w:numId w:val="1"/>
        </w:numPr>
        <w:autoSpaceDE w:val="0"/>
        <w:autoSpaceDN w:val="0"/>
        <w:adjustRightInd w:val="0"/>
        <w:spacing w:after="0" w:line="240" w:lineRule="auto"/>
        <w:jc w:val="both"/>
        <w:rPr>
          <w:rFonts w:asciiTheme="majorBidi" w:eastAsia="Times-Roman" w:hAnsiTheme="majorBidi" w:cstheme="majorBidi"/>
          <w:b/>
          <w:bCs/>
          <w:color w:val="0000CC"/>
          <w:sz w:val="24"/>
          <w:szCs w:val="24"/>
        </w:rPr>
      </w:pPr>
      <w:r w:rsidRPr="00F24AFB">
        <w:rPr>
          <w:rFonts w:asciiTheme="majorBidi" w:eastAsia="Times-Roman" w:hAnsiTheme="majorBidi" w:cstheme="majorBidi"/>
          <w:sz w:val="24"/>
          <w:szCs w:val="24"/>
        </w:rPr>
        <w:t xml:space="preserve">The manifestations (and names) vary depending on the nature of the inflammatory response in the skin, but typically involve </w:t>
      </w:r>
      <w:r w:rsidRPr="006C1340">
        <w:rPr>
          <w:rFonts w:asciiTheme="majorBidi" w:eastAsia="Times-Roman" w:hAnsiTheme="majorBidi" w:cstheme="majorBidi"/>
          <w:b/>
          <w:bCs/>
          <w:color w:val="0000CC"/>
          <w:sz w:val="24"/>
          <w:szCs w:val="24"/>
        </w:rPr>
        <w:t xml:space="preserve">erythema, </w:t>
      </w:r>
      <w:r w:rsidR="006C1340">
        <w:rPr>
          <w:rFonts w:asciiTheme="majorBidi" w:eastAsia="Times-Roman" w:hAnsiTheme="majorBidi" w:cstheme="majorBidi"/>
          <w:b/>
          <w:bCs/>
          <w:color w:val="0000CC"/>
          <w:sz w:val="24"/>
          <w:szCs w:val="24"/>
        </w:rPr>
        <w:t>i</w:t>
      </w:r>
      <w:r w:rsidRPr="006C1340">
        <w:rPr>
          <w:rFonts w:asciiTheme="majorBidi" w:eastAsia="Times-Roman" w:hAnsiTheme="majorBidi" w:cstheme="majorBidi"/>
          <w:b/>
          <w:bCs/>
          <w:color w:val="0000CC"/>
          <w:sz w:val="24"/>
          <w:szCs w:val="24"/>
        </w:rPr>
        <w:t xml:space="preserve">tching, and scaling. </w:t>
      </w:r>
    </w:p>
    <w:p w:rsidR="0033509E" w:rsidRDefault="0033509E" w:rsidP="006C1340">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F24AFB">
        <w:rPr>
          <w:rFonts w:asciiTheme="majorBidi" w:eastAsia="Times-Roman" w:hAnsiTheme="majorBidi" w:cstheme="majorBidi"/>
          <w:sz w:val="24"/>
          <w:szCs w:val="24"/>
        </w:rPr>
        <w:t xml:space="preserve">The most familiar is </w:t>
      </w:r>
      <w:r w:rsidRPr="006C1340">
        <w:rPr>
          <w:rFonts w:asciiTheme="majorBidi" w:eastAsia="Times-Roman" w:hAnsiTheme="majorBidi" w:cstheme="majorBidi"/>
          <w:b/>
          <w:bCs/>
          <w:color w:val="0000CC"/>
          <w:sz w:val="24"/>
          <w:szCs w:val="24"/>
        </w:rPr>
        <w:t>“ringworm</w:t>
      </w:r>
      <w:r w:rsidRPr="00F24AFB">
        <w:rPr>
          <w:rFonts w:asciiTheme="majorBidi" w:eastAsia="Times-Roman" w:hAnsiTheme="majorBidi" w:cstheme="majorBidi"/>
          <w:sz w:val="24"/>
          <w:szCs w:val="24"/>
        </w:rPr>
        <w:t>,” which gets its name from the annular shape of creeping margin at the advancing edge of dermatophyte growth.</w:t>
      </w:r>
    </w:p>
    <w:p w:rsidR="00D17929" w:rsidRDefault="00D17929" w:rsidP="00F24AFB">
      <w:pPr>
        <w:autoSpaceDE w:val="0"/>
        <w:autoSpaceDN w:val="0"/>
        <w:adjustRightInd w:val="0"/>
        <w:spacing w:after="0" w:line="240" w:lineRule="auto"/>
        <w:rPr>
          <w:rFonts w:ascii="Minion-Black" w:hAnsi="Minion-Black" w:cs="Minion-Black"/>
          <w:b/>
          <w:bCs/>
          <w:sz w:val="24"/>
          <w:szCs w:val="24"/>
        </w:rPr>
      </w:pPr>
    </w:p>
    <w:p w:rsidR="00F24AFB" w:rsidRPr="00D17929" w:rsidRDefault="00F24AFB" w:rsidP="00F24AFB">
      <w:pPr>
        <w:autoSpaceDE w:val="0"/>
        <w:autoSpaceDN w:val="0"/>
        <w:adjustRightInd w:val="0"/>
        <w:spacing w:after="0" w:line="240" w:lineRule="auto"/>
        <w:rPr>
          <w:rFonts w:ascii="Minion-Black" w:hAnsi="Minion-Black" w:cs="Minion-Black"/>
          <w:b/>
          <w:bCs/>
          <w:color w:val="FF0000"/>
          <w:sz w:val="24"/>
          <w:szCs w:val="24"/>
        </w:rPr>
      </w:pPr>
      <w:r w:rsidRPr="00D17929">
        <w:rPr>
          <w:rFonts w:ascii="Minion-Black" w:hAnsi="Minion-Black" w:cs="Minion-Black"/>
          <w:b/>
          <w:bCs/>
          <w:color w:val="FF0000"/>
          <w:sz w:val="24"/>
          <w:szCs w:val="24"/>
        </w:rPr>
        <w:t>EPIDEMIOLOGY</w:t>
      </w:r>
    </w:p>
    <w:p w:rsidR="00D17929" w:rsidRPr="00AE4D2A" w:rsidRDefault="00F24AFB" w:rsidP="00AE4D2A">
      <w:pPr>
        <w:pStyle w:val="ListParagraph"/>
        <w:numPr>
          <w:ilvl w:val="0"/>
          <w:numId w:val="1"/>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AE4D2A">
        <w:rPr>
          <w:rFonts w:asciiTheme="majorBidi" w:eastAsia="Times-Roman" w:hAnsiTheme="majorBidi" w:cstheme="majorBidi"/>
          <w:sz w:val="26"/>
          <w:szCs w:val="26"/>
        </w:rPr>
        <w:t xml:space="preserve">There are both </w:t>
      </w:r>
      <w:r w:rsidRPr="000D1BF4">
        <w:rPr>
          <w:rFonts w:asciiTheme="majorBidi" w:eastAsia="Times-Roman" w:hAnsiTheme="majorBidi" w:cstheme="majorBidi"/>
          <w:b/>
          <w:bCs/>
          <w:sz w:val="26"/>
          <w:szCs w:val="26"/>
        </w:rPr>
        <w:t>ecologic and geographic differences</w:t>
      </w:r>
      <w:r w:rsidRPr="00AE4D2A">
        <w:rPr>
          <w:rFonts w:asciiTheme="majorBidi" w:eastAsia="Times-Roman" w:hAnsiTheme="majorBidi" w:cstheme="majorBidi"/>
          <w:sz w:val="26"/>
          <w:szCs w:val="26"/>
        </w:rPr>
        <w:t xml:space="preserve"> in the occurrence of the various dermatophytespecies. Some are primarily adapted to the skin of humans, others to animals,and others to the environment. All may serve as the source for human infection. </w:t>
      </w:r>
    </w:p>
    <w:p w:rsidR="00F24AFB" w:rsidRPr="00050B63" w:rsidRDefault="00F24AFB" w:rsidP="00AE4D2A">
      <w:pPr>
        <w:pStyle w:val="ListParagraph"/>
        <w:numPr>
          <w:ilvl w:val="0"/>
          <w:numId w:val="1"/>
        </w:numPr>
        <w:tabs>
          <w:tab w:val="left" w:pos="360"/>
        </w:tabs>
        <w:autoSpaceDE w:val="0"/>
        <w:autoSpaceDN w:val="0"/>
        <w:adjustRightInd w:val="0"/>
        <w:spacing w:after="0" w:line="240" w:lineRule="atLeast"/>
        <w:ind w:left="0" w:firstLine="0"/>
        <w:jc w:val="both"/>
        <w:rPr>
          <w:rFonts w:asciiTheme="majorBidi" w:eastAsia="Times-Roman" w:hAnsiTheme="majorBidi" w:cstheme="majorBidi"/>
          <w:b/>
          <w:bCs/>
          <w:color w:val="FF0000"/>
          <w:sz w:val="26"/>
          <w:szCs w:val="26"/>
        </w:rPr>
      </w:pPr>
      <w:r w:rsidRPr="00AE4D2A">
        <w:rPr>
          <w:rFonts w:asciiTheme="majorBidi" w:eastAsia="Times-Roman" w:hAnsiTheme="majorBidi" w:cstheme="majorBidi"/>
          <w:b/>
          <w:bCs/>
          <w:sz w:val="26"/>
          <w:szCs w:val="26"/>
        </w:rPr>
        <w:t>Human-to-human</w:t>
      </w:r>
      <w:r w:rsidRPr="00AE4D2A">
        <w:rPr>
          <w:rFonts w:asciiTheme="majorBidi" w:eastAsia="Times-Roman" w:hAnsiTheme="majorBidi" w:cstheme="majorBidi"/>
          <w:sz w:val="26"/>
          <w:szCs w:val="26"/>
        </w:rPr>
        <w:t xml:space="preserve"> transmission usually requires close contact with an infected subjector infected person or animal, because </w:t>
      </w:r>
      <w:r w:rsidRPr="00050B63">
        <w:rPr>
          <w:rFonts w:asciiTheme="majorBidi" w:eastAsia="Times-Roman" w:hAnsiTheme="majorBidi" w:cstheme="majorBidi"/>
          <w:b/>
          <w:bCs/>
          <w:color w:val="FF0000"/>
          <w:sz w:val="26"/>
          <w:szCs w:val="26"/>
        </w:rPr>
        <w:t>dermatophytes are of low infectivity and virulence.</w:t>
      </w:r>
    </w:p>
    <w:p w:rsidR="00457EE8" w:rsidRPr="00AE4D2A" w:rsidRDefault="00F24AFB" w:rsidP="00AE4D2A">
      <w:pPr>
        <w:pStyle w:val="ListParagraph"/>
        <w:numPr>
          <w:ilvl w:val="0"/>
          <w:numId w:val="1"/>
        </w:numPr>
        <w:tabs>
          <w:tab w:val="left" w:pos="360"/>
        </w:tabs>
        <w:autoSpaceDE w:val="0"/>
        <w:autoSpaceDN w:val="0"/>
        <w:adjustRightInd w:val="0"/>
        <w:spacing w:after="0" w:line="240" w:lineRule="atLeast"/>
        <w:ind w:left="0" w:firstLine="0"/>
        <w:jc w:val="both"/>
        <w:rPr>
          <w:rFonts w:ascii="Minion-Black" w:eastAsia="Times-Roman" w:hAnsi="Minion-Black" w:cs="Minion-Black"/>
          <w:b/>
          <w:bCs/>
          <w:sz w:val="26"/>
          <w:szCs w:val="26"/>
        </w:rPr>
      </w:pPr>
      <w:r w:rsidRPr="00AE4D2A">
        <w:rPr>
          <w:rFonts w:asciiTheme="majorBidi" w:eastAsia="Times-Roman" w:hAnsiTheme="majorBidi" w:cstheme="majorBidi"/>
          <w:sz w:val="26"/>
          <w:szCs w:val="26"/>
        </w:rPr>
        <w:t>Transmission usually takes place within families or in situations involving contact with detached</w:t>
      </w:r>
      <w:r w:rsidR="00AC2F4D">
        <w:rPr>
          <w:rFonts w:asciiTheme="majorBidi" w:eastAsia="Times-Roman" w:hAnsiTheme="majorBidi" w:cstheme="majorBidi"/>
          <w:sz w:val="26"/>
          <w:szCs w:val="26"/>
        </w:rPr>
        <w:t xml:space="preserve"> </w:t>
      </w:r>
      <w:r w:rsidRPr="00AE4D2A">
        <w:rPr>
          <w:rFonts w:asciiTheme="majorBidi" w:eastAsia="Times-Roman" w:hAnsiTheme="majorBidi" w:cstheme="majorBidi"/>
          <w:sz w:val="26"/>
          <w:szCs w:val="26"/>
        </w:rPr>
        <w:t xml:space="preserve">skin or hair, such as barber shops and locker rooms. </w:t>
      </w:r>
    </w:p>
    <w:p w:rsidR="00457EE8" w:rsidRPr="00AE4D2A" w:rsidRDefault="00457EE8" w:rsidP="00AE4D2A">
      <w:pPr>
        <w:tabs>
          <w:tab w:val="left" w:pos="360"/>
        </w:tabs>
        <w:autoSpaceDE w:val="0"/>
        <w:autoSpaceDN w:val="0"/>
        <w:adjustRightInd w:val="0"/>
        <w:spacing w:after="0" w:line="240" w:lineRule="atLeast"/>
        <w:jc w:val="both"/>
        <w:rPr>
          <w:rFonts w:ascii="Minion-Black" w:eastAsia="Times-Roman" w:hAnsi="Minion-Black" w:cs="Minion-Black"/>
          <w:b/>
          <w:bCs/>
          <w:sz w:val="16"/>
          <w:szCs w:val="16"/>
        </w:rPr>
      </w:pPr>
    </w:p>
    <w:p w:rsidR="00F24AFB" w:rsidRPr="00457EE8" w:rsidRDefault="00F24AFB" w:rsidP="00F24AFB">
      <w:pPr>
        <w:autoSpaceDE w:val="0"/>
        <w:autoSpaceDN w:val="0"/>
        <w:adjustRightInd w:val="0"/>
        <w:spacing w:after="0" w:line="240" w:lineRule="auto"/>
        <w:rPr>
          <w:rFonts w:ascii="Minion-Black" w:eastAsia="Times-Roman" w:hAnsi="Minion-Black" w:cs="Minion-Black"/>
          <w:b/>
          <w:bCs/>
          <w:color w:val="FF0000"/>
          <w:sz w:val="28"/>
          <w:szCs w:val="28"/>
        </w:rPr>
      </w:pPr>
      <w:r w:rsidRPr="00457EE8">
        <w:rPr>
          <w:rFonts w:ascii="Minion-Black" w:eastAsia="Times-Roman" w:hAnsi="Minion-Black" w:cs="Minion-Black"/>
          <w:b/>
          <w:bCs/>
          <w:color w:val="FF0000"/>
          <w:sz w:val="28"/>
          <w:szCs w:val="28"/>
        </w:rPr>
        <w:t>PATHOGENESIS</w:t>
      </w:r>
    </w:p>
    <w:p w:rsidR="00457EE8" w:rsidRPr="00AE4D2A" w:rsidRDefault="00F24AFB" w:rsidP="00AE4D2A">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sz w:val="26"/>
          <w:szCs w:val="26"/>
        </w:rPr>
      </w:pPr>
      <w:r w:rsidRPr="00AE4D2A">
        <w:rPr>
          <w:rFonts w:asciiTheme="majorBidi" w:eastAsia="Times-Roman" w:hAnsiTheme="majorBidi" w:cstheme="majorBidi"/>
          <w:sz w:val="26"/>
          <w:szCs w:val="26"/>
        </w:rPr>
        <w:t>Dermatophytoses begin when minor traumatic skin lesions come in contact with dermatophytehyphae shed from another infection. Susceptibility may be enhanced by local factors</w:t>
      </w:r>
      <w:r w:rsidR="00AC2F4D">
        <w:rPr>
          <w:rFonts w:asciiTheme="majorBidi" w:eastAsia="Times-Roman" w:hAnsiTheme="majorBidi" w:cstheme="majorBidi"/>
          <w:sz w:val="26"/>
          <w:szCs w:val="26"/>
        </w:rPr>
        <w:t xml:space="preserve"> </w:t>
      </w:r>
      <w:r w:rsidRPr="00AE4D2A">
        <w:rPr>
          <w:rFonts w:asciiTheme="majorBidi" w:eastAsia="Times-Roman" w:hAnsiTheme="majorBidi" w:cstheme="majorBidi"/>
          <w:sz w:val="26"/>
          <w:szCs w:val="26"/>
        </w:rPr>
        <w:t>such as the composition surface fatty acids.</w:t>
      </w:r>
    </w:p>
    <w:p w:rsidR="00F24AFB" w:rsidRPr="004706FC" w:rsidRDefault="00F24AFB" w:rsidP="00AE4D2A">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b/>
          <w:bCs/>
          <w:sz w:val="26"/>
          <w:szCs w:val="26"/>
        </w:rPr>
      </w:pPr>
      <w:r w:rsidRPr="00AE4D2A">
        <w:rPr>
          <w:rFonts w:asciiTheme="majorBidi" w:eastAsia="Times-Roman" w:hAnsiTheme="majorBidi" w:cstheme="majorBidi"/>
          <w:sz w:val="26"/>
          <w:szCs w:val="26"/>
        </w:rPr>
        <w:t xml:space="preserve">Once the stratum corneum is penetrated,the organism can proliferate in the keratinized layers of the skin aided by a </w:t>
      </w:r>
      <w:r w:rsidRPr="004706FC">
        <w:rPr>
          <w:rFonts w:asciiTheme="majorBidi" w:eastAsia="Times-Roman" w:hAnsiTheme="majorBidi" w:cstheme="majorBidi"/>
          <w:b/>
          <w:bCs/>
          <w:sz w:val="26"/>
          <w:szCs w:val="26"/>
        </w:rPr>
        <w:t>variety of proteinases.</w:t>
      </w:r>
    </w:p>
    <w:p w:rsidR="00050B63" w:rsidRPr="004706FC" w:rsidRDefault="00050B63" w:rsidP="00050B63">
      <w:pPr>
        <w:autoSpaceDE w:val="0"/>
        <w:autoSpaceDN w:val="0"/>
        <w:adjustRightInd w:val="0"/>
        <w:spacing w:after="0" w:line="240" w:lineRule="atLeast"/>
        <w:jc w:val="both"/>
        <w:rPr>
          <w:rFonts w:asciiTheme="majorBidi" w:eastAsia="Times-Roman" w:hAnsiTheme="majorBidi" w:cstheme="majorBidi"/>
          <w:b/>
          <w:bCs/>
          <w:sz w:val="26"/>
          <w:szCs w:val="26"/>
        </w:rPr>
      </w:pPr>
    </w:p>
    <w:p w:rsidR="00AD0722" w:rsidRDefault="00AD0722" w:rsidP="00AE4D2A">
      <w:pPr>
        <w:autoSpaceDE w:val="0"/>
        <w:autoSpaceDN w:val="0"/>
        <w:adjustRightInd w:val="0"/>
        <w:spacing w:after="0" w:line="360" w:lineRule="auto"/>
        <w:ind w:left="450"/>
        <w:jc w:val="center"/>
        <w:rPr>
          <w:rFonts w:ascii="Arial" w:hAnsi="Arial" w:cs="Arial"/>
          <w:noProof/>
          <w:color w:val="660099"/>
          <w:bdr w:val="none" w:sz="0" w:space="0" w:color="auto" w:frame="1"/>
          <w:shd w:val="clear" w:color="auto" w:fill="222222"/>
        </w:rPr>
      </w:pPr>
      <w:r>
        <w:rPr>
          <w:rFonts w:ascii="Arial" w:hAnsi="Arial" w:cs="Arial"/>
          <w:noProof/>
          <w:color w:val="660099"/>
          <w:bdr w:val="none" w:sz="0" w:space="0" w:color="auto" w:frame="1"/>
          <w:shd w:val="clear" w:color="auto" w:fill="222222"/>
        </w:rPr>
        <w:drawing>
          <wp:inline distT="0" distB="0" distL="0" distR="0">
            <wp:extent cx="1723857" cy="1551521"/>
            <wp:effectExtent l="19050" t="0" r="0" b="0"/>
            <wp:docPr id="28" name="Picture 28" descr="Image result for ringworm">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ringworm">
                      <a:hlinkClick r:id="rId10" tgtFrame="&quot;_blank&quot;"/>
                    </pic:cNvPr>
                    <pic:cNvPicPr>
                      <a:picLocks noChangeAspect="1" noChangeArrowheads="1"/>
                    </pic:cNvPicPr>
                  </pic:nvPicPr>
                  <pic:blipFill>
                    <a:blip r:embed="rId11"/>
                    <a:srcRect/>
                    <a:stretch>
                      <a:fillRect/>
                    </a:stretch>
                  </pic:blipFill>
                  <pic:spPr bwMode="auto">
                    <a:xfrm>
                      <a:off x="0" y="0"/>
                      <a:ext cx="1726599" cy="1553989"/>
                    </a:xfrm>
                    <a:prstGeom prst="rect">
                      <a:avLst/>
                    </a:prstGeom>
                    <a:noFill/>
                    <a:ln w="9525">
                      <a:noFill/>
                      <a:miter lim="800000"/>
                      <a:headEnd/>
                      <a:tailEnd/>
                    </a:ln>
                  </pic:spPr>
                </pic:pic>
              </a:graphicData>
            </a:graphic>
          </wp:inline>
        </w:drawing>
      </w:r>
      <w:r>
        <w:rPr>
          <w:rFonts w:ascii="Arial" w:hAnsi="Arial" w:cs="Arial"/>
          <w:noProof/>
          <w:color w:val="660099"/>
          <w:bdr w:val="none" w:sz="0" w:space="0" w:color="auto" w:frame="1"/>
          <w:shd w:val="clear" w:color="auto" w:fill="222222"/>
        </w:rPr>
        <w:drawing>
          <wp:inline distT="0" distB="0" distL="0" distR="0">
            <wp:extent cx="1818377" cy="1557109"/>
            <wp:effectExtent l="19050" t="0" r="0" b="0"/>
            <wp:docPr id="34" name="Picture 34" descr="Image result for ringworm">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ringworm">
                      <a:hlinkClick r:id="rId12" tgtFrame="&quot;_blank&quot;"/>
                    </pic:cNvPr>
                    <pic:cNvPicPr>
                      <a:picLocks noChangeAspect="1" noChangeArrowheads="1"/>
                    </pic:cNvPicPr>
                  </pic:nvPicPr>
                  <pic:blipFill>
                    <a:blip r:embed="rId13"/>
                    <a:srcRect/>
                    <a:stretch>
                      <a:fillRect/>
                    </a:stretch>
                  </pic:blipFill>
                  <pic:spPr bwMode="auto">
                    <a:xfrm>
                      <a:off x="0" y="0"/>
                      <a:ext cx="1825771" cy="1563441"/>
                    </a:xfrm>
                    <a:prstGeom prst="rect">
                      <a:avLst/>
                    </a:prstGeom>
                    <a:noFill/>
                    <a:ln w="9525">
                      <a:noFill/>
                      <a:miter lim="800000"/>
                      <a:headEnd/>
                      <a:tailEnd/>
                    </a:ln>
                  </pic:spPr>
                </pic:pic>
              </a:graphicData>
            </a:graphic>
          </wp:inline>
        </w:drawing>
      </w:r>
      <w:r>
        <w:rPr>
          <w:rFonts w:ascii="Arial" w:hAnsi="Arial" w:cs="Arial"/>
          <w:noProof/>
          <w:color w:val="660099"/>
          <w:bdr w:val="none" w:sz="0" w:space="0" w:color="auto" w:frame="1"/>
          <w:shd w:val="clear" w:color="auto" w:fill="222222"/>
        </w:rPr>
        <w:drawing>
          <wp:inline distT="0" distB="0" distL="0" distR="0">
            <wp:extent cx="1740739" cy="1552755"/>
            <wp:effectExtent l="19050" t="0" r="0" b="0"/>
            <wp:docPr id="37" name="Picture 37" descr="Image result for ringworm">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ringworm">
                      <a:hlinkClick r:id="rId14" tgtFrame="&quot;_blank&quot;"/>
                    </pic:cNvPr>
                    <pic:cNvPicPr>
                      <a:picLocks noChangeAspect="1" noChangeArrowheads="1"/>
                    </pic:cNvPicPr>
                  </pic:nvPicPr>
                  <pic:blipFill>
                    <a:blip r:embed="rId15"/>
                    <a:srcRect/>
                    <a:stretch>
                      <a:fillRect/>
                    </a:stretch>
                  </pic:blipFill>
                  <pic:spPr bwMode="auto">
                    <a:xfrm>
                      <a:off x="0" y="0"/>
                      <a:ext cx="1743587" cy="1555296"/>
                    </a:xfrm>
                    <a:prstGeom prst="rect">
                      <a:avLst/>
                    </a:prstGeom>
                    <a:noFill/>
                    <a:ln w="9525">
                      <a:noFill/>
                      <a:miter lim="800000"/>
                      <a:headEnd/>
                      <a:tailEnd/>
                    </a:ln>
                  </pic:spPr>
                </pic:pic>
              </a:graphicData>
            </a:graphic>
          </wp:inline>
        </w:drawing>
      </w:r>
    </w:p>
    <w:p w:rsidR="00646975" w:rsidRPr="00050B63" w:rsidRDefault="00646975" w:rsidP="00050B63">
      <w:pPr>
        <w:autoSpaceDE w:val="0"/>
        <w:autoSpaceDN w:val="0"/>
        <w:adjustRightInd w:val="0"/>
        <w:spacing w:after="0" w:line="360" w:lineRule="auto"/>
        <w:jc w:val="both"/>
        <w:rPr>
          <w:rFonts w:asciiTheme="majorBidi" w:eastAsia="Times-Roman" w:hAnsiTheme="majorBidi" w:cstheme="majorBidi"/>
          <w:b/>
          <w:bCs/>
          <w:sz w:val="28"/>
          <w:szCs w:val="28"/>
          <w:u w:val="single"/>
        </w:rPr>
      </w:pPr>
    </w:p>
    <w:p w:rsidR="00457EE8" w:rsidRPr="007428BD" w:rsidRDefault="00F24AFB" w:rsidP="007428BD">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b/>
          <w:bCs/>
          <w:sz w:val="26"/>
          <w:szCs w:val="26"/>
          <w:u w:val="single"/>
        </w:rPr>
      </w:pPr>
      <w:r w:rsidRPr="007428BD">
        <w:rPr>
          <w:rFonts w:asciiTheme="majorBidi" w:eastAsia="Times-Roman" w:hAnsiTheme="majorBidi" w:cstheme="majorBidi"/>
          <w:sz w:val="26"/>
          <w:szCs w:val="26"/>
        </w:rPr>
        <w:lastRenderedPageBreak/>
        <w:t xml:space="preserve">The course of the infection is dependent on the </w:t>
      </w:r>
      <w:r w:rsidRPr="007428BD">
        <w:rPr>
          <w:rFonts w:asciiTheme="majorBidi" w:eastAsia="Times-Roman" w:hAnsiTheme="majorBidi" w:cstheme="majorBidi"/>
          <w:b/>
          <w:bCs/>
          <w:sz w:val="26"/>
          <w:szCs w:val="26"/>
          <w:u w:val="single"/>
        </w:rPr>
        <w:t>location, moisture, the</w:t>
      </w:r>
      <w:r w:rsidR="00ED24A7">
        <w:rPr>
          <w:rFonts w:asciiTheme="majorBidi" w:eastAsia="Times-Roman" w:hAnsiTheme="majorBidi" w:cstheme="majorBidi"/>
          <w:b/>
          <w:bCs/>
          <w:sz w:val="26"/>
          <w:szCs w:val="26"/>
          <w:u w:val="single"/>
        </w:rPr>
        <w:t xml:space="preserve"> </w:t>
      </w:r>
      <w:r w:rsidRPr="007428BD">
        <w:rPr>
          <w:rFonts w:asciiTheme="majorBidi" w:eastAsia="Times-Roman" w:hAnsiTheme="majorBidi" w:cstheme="majorBidi"/>
          <w:b/>
          <w:bCs/>
          <w:sz w:val="26"/>
          <w:szCs w:val="26"/>
          <w:u w:val="single"/>
        </w:rPr>
        <w:t xml:space="preserve">dynamics of skin growth and desquamation, the speed and extent of the inflammatory response,and the infecting species. </w:t>
      </w:r>
    </w:p>
    <w:p w:rsidR="007428BD" w:rsidRDefault="007428BD" w:rsidP="007428BD">
      <w:pPr>
        <w:autoSpaceDE w:val="0"/>
        <w:autoSpaceDN w:val="0"/>
        <w:adjustRightInd w:val="0"/>
        <w:spacing w:after="0" w:line="240" w:lineRule="atLeast"/>
        <w:jc w:val="both"/>
        <w:rPr>
          <w:rFonts w:asciiTheme="majorBidi" w:eastAsia="Times-Roman" w:hAnsiTheme="majorBidi" w:cstheme="majorBidi"/>
          <w:sz w:val="26"/>
          <w:szCs w:val="26"/>
        </w:rPr>
      </w:pPr>
    </w:p>
    <w:p w:rsidR="00457EE8" w:rsidRPr="007428BD" w:rsidRDefault="00F24AFB" w:rsidP="001B0002">
      <w:pPr>
        <w:autoSpaceDE w:val="0"/>
        <w:autoSpaceDN w:val="0"/>
        <w:adjustRightInd w:val="0"/>
        <w:spacing w:after="0" w:line="240" w:lineRule="atLeast"/>
        <w:jc w:val="both"/>
        <w:rPr>
          <w:rFonts w:asciiTheme="majorBidi" w:eastAsia="Times-Roman" w:hAnsiTheme="majorBidi" w:cstheme="majorBidi"/>
          <w:sz w:val="26"/>
          <w:szCs w:val="26"/>
        </w:rPr>
      </w:pPr>
      <w:r w:rsidRPr="007428BD">
        <w:rPr>
          <w:rFonts w:asciiTheme="majorBidi" w:eastAsia="Times-Roman" w:hAnsiTheme="majorBidi" w:cstheme="majorBidi"/>
          <w:sz w:val="26"/>
          <w:szCs w:val="26"/>
        </w:rPr>
        <w:t>Inflammation tends</w:t>
      </w:r>
      <w:r w:rsidR="00ED24A7">
        <w:rPr>
          <w:rFonts w:asciiTheme="majorBidi" w:eastAsia="Times-Roman" w:hAnsiTheme="majorBidi" w:cstheme="majorBidi"/>
          <w:sz w:val="26"/>
          <w:szCs w:val="26"/>
        </w:rPr>
        <w:t xml:space="preserve"> </w:t>
      </w:r>
      <w:r w:rsidRPr="007428BD">
        <w:rPr>
          <w:rFonts w:asciiTheme="majorBidi" w:eastAsia="Times-Roman" w:hAnsiTheme="majorBidi" w:cstheme="majorBidi"/>
          <w:sz w:val="26"/>
          <w:szCs w:val="26"/>
        </w:rPr>
        <w:t>to increase skin growth and desquamation rates and helps limit infection, whereas immunosuppressive</w:t>
      </w:r>
      <w:r w:rsidR="00ED24A7">
        <w:rPr>
          <w:rFonts w:asciiTheme="majorBidi" w:eastAsia="Times-Roman" w:hAnsiTheme="majorBidi" w:cstheme="majorBidi"/>
          <w:sz w:val="26"/>
          <w:szCs w:val="26"/>
        </w:rPr>
        <w:t xml:space="preserve"> </w:t>
      </w:r>
      <w:r w:rsidRPr="007428BD">
        <w:rPr>
          <w:rFonts w:asciiTheme="majorBidi" w:eastAsia="Times-Roman" w:hAnsiTheme="majorBidi" w:cstheme="majorBidi"/>
          <w:sz w:val="26"/>
          <w:szCs w:val="26"/>
        </w:rPr>
        <w:t xml:space="preserve">agents such as corticosteroids tend to prolong </w:t>
      </w:r>
      <w:r w:rsidR="001B0002">
        <w:rPr>
          <w:rFonts w:asciiTheme="majorBidi" w:eastAsia="Times-Roman" w:hAnsiTheme="majorBidi" w:cstheme="majorBidi"/>
          <w:sz w:val="26"/>
          <w:szCs w:val="26"/>
        </w:rPr>
        <w:t xml:space="preserve">the </w:t>
      </w:r>
      <w:r w:rsidRPr="007428BD">
        <w:rPr>
          <w:rFonts w:asciiTheme="majorBidi" w:eastAsia="Times-Roman" w:hAnsiTheme="majorBidi" w:cstheme="majorBidi"/>
          <w:sz w:val="26"/>
          <w:szCs w:val="26"/>
        </w:rPr>
        <w:t xml:space="preserve">infection. </w:t>
      </w:r>
    </w:p>
    <w:p w:rsidR="00F24AFB" w:rsidRPr="007428BD" w:rsidRDefault="00F24AFB" w:rsidP="007428BD">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sz w:val="26"/>
          <w:szCs w:val="26"/>
        </w:rPr>
      </w:pPr>
      <w:r w:rsidRPr="007428BD">
        <w:rPr>
          <w:rFonts w:asciiTheme="majorBidi" w:eastAsia="Times-Roman" w:hAnsiTheme="majorBidi" w:cstheme="majorBidi"/>
          <w:sz w:val="26"/>
          <w:szCs w:val="26"/>
        </w:rPr>
        <w:t>Invasion of any deeper structures is extremely rare.</w:t>
      </w:r>
    </w:p>
    <w:p w:rsidR="00457EE8" w:rsidRPr="007428BD" w:rsidRDefault="00F24AFB" w:rsidP="007428BD">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sz w:val="26"/>
          <w:szCs w:val="26"/>
        </w:rPr>
      </w:pPr>
      <w:r w:rsidRPr="007428BD">
        <w:rPr>
          <w:rFonts w:asciiTheme="majorBidi" w:eastAsia="Times-Roman" w:hAnsiTheme="majorBidi" w:cstheme="majorBidi"/>
          <w:sz w:val="26"/>
          <w:szCs w:val="26"/>
        </w:rPr>
        <w:t>The lateral spread of infection and its associated inflammation produce the characteristic</w:t>
      </w:r>
      <w:r w:rsidR="00ED24A7">
        <w:rPr>
          <w:rFonts w:asciiTheme="majorBidi" w:eastAsia="Times-Roman" w:hAnsiTheme="majorBidi" w:cstheme="majorBidi"/>
          <w:sz w:val="26"/>
          <w:szCs w:val="26"/>
        </w:rPr>
        <w:t xml:space="preserve"> </w:t>
      </w:r>
      <w:r w:rsidRPr="007428BD">
        <w:rPr>
          <w:rFonts w:asciiTheme="majorBidi" w:eastAsia="Times-Roman" w:hAnsiTheme="majorBidi" w:cstheme="majorBidi"/>
          <w:sz w:val="26"/>
          <w:szCs w:val="26"/>
        </w:rPr>
        <w:t xml:space="preserve">sharp advancing margins that were once believed to be the burrows of worms.This characteristic is the origin of the common name </w:t>
      </w:r>
      <w:r w:rsidRPr="007428BD">
        <w:rPr>
          <w:rFonts w:asciiTheme="majorBidi" w:eastAsia="Times-Roman" w:hAnsiTheme="majorBidi" w:cstheme="majorBidi"/>
          <w:b/>
          <w:bCs/>
          <w:sz w:val="26"/>
          <w:szCs w:val="26"/>
        </w:rPr>
        <w:t xml:space="preserve">ringworm </w:t>
      </w:r>
      <w:r w:rsidRPr="007428BD">
        <w:rPr>
          <w:rFonts w:asciiTheme="majorBidi" w:eastAsia="Times-Roman" w:hAnsiTheme="majorBidi" w:cstheme="majorBidi"/>
          <w:sz w:val="26"/>
          <w:szCs w:val="26"/>
        </w:rPr>
        <w:t xml:space="preserve">and the Latin term </w:t>
      </w:r>
      <w:r w:rsidRPr="007428BD">
        <w:rPr>
          <w:rFonts w:asciiTheme="majorBidi" w:eastAsia="Times-Roman" w:hAnsiTheme="majorBidi" w:cstheme="majorBidi"/>
          <w:b/>
          <w:bCs/>
          <w:sz w:val="26"/>
          <w:szCs w:val="26"/>
        </w:rPr>
        <w:t>tinea</w:t>
      </w:r>
      <w:r w:rsidRPr="007428BD">
        <w:rPr>
          <w:rFonts w:asciiTheme="majorBidi" w:eastAsia="Times-Roman" w:hAnsiTheme="majorBidi" w:cstheme="majorBidi"/>
          <w:sz w:val="26"/>
          <w:szCs w:val="26"/>
        </w:rPr>
        <w:t>(worm) that is often applied to the clinical forms of the disease</w:t>
      </w:r>
      <w:r w:rsidR="00457EE8" w:rsidRPr="007428BD">
        <w:rPr>
          <w:rFonts w:asciiTheme="majorBidi" w:eastAsia="Times-Roman" w:hAnsiTheme="majorBidi" w:cstheme="majorBidi"/>
          <w:sz w:val="26"/>
          <w:szCs w:val="26"/>
        </w:rPr>
        <w:t>.</w:t>
      </w:r>
    </w:p>
    <w:p w:rsidR="00457EE8" w:rsidRPr="007428BD" w:rsidRDefault="00F24AFB" w:rsidP="007428BD">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sz w:val="26"/>
          <w:szCs w:val="26"/>
        </w:rPr>
      </w:pPr>
      <w:r w:rsidRPr="007428BD">
        <w:rPr>
          <w:rFonts w:asciiTheme="majorBidi" w:eastAsia="Times-Roman" w:hAnsiTheme="majorBidi" w:cstheme="majorBidi"/>
          <w:sz w:val="26"/>
          <w:szCs w:val="26"/>
        </w:rPr>
        <w:t>Infection may spread from skin to other keratinized structures, such as hair and nails,or may invade them primarily. The hair shaft is penetrated by hyphae</w:t>
      </w:r>
      <w:r w:rsidR="00457EE8" w:rsidRPr="007428BD">
        <w:rPr>
          <w:rFonts w:asciiTheme="majorBidi" w:eastAsia="Times-Roman" w:hAnsiTheme="majorBidi" w:cstheme="majorBidi"/>
          <w:sz w:val="26"/>
          <w:szCs w:val="26"/>
        </w:rPr>
        <w:t xml:space="preserve"> and t</w:t>
      </w:r>
      <w:r w:rsidRPr="007428BD">
        <w:rPr>
          <w:rFonts w:asciiTheme="majorBidi" w:eastAsia="Times-Roman" w:hAnsiTheme="majorBidi" w:cstheme="majorBidi"/>
          <w:sz w:val="26"/>
          <w:szCs w:val="26"/>
        </w:rPr>
        <w:t>he end result is damage to the hair shaft structure, which oftenbreaks off. Loss of hair at the root and plugging of the hair follicle with fungal elements</w:t>
      </w:r>
      <w:r w:rsidR="00ED24A7">
        <w:rPr>
          <w:rFonts w:asciiTheme="majorBidi" w:eastAsia="Times-Roman" w:hAnsiTheme="majorBidi" w:cstheme="majorBidi"/>
          <w:sz w:val="26"/>
          <w:szCs w:val="26"/>
        </w:rPr>
        <w:t xml:space="preserve"> </w:t>
      </w:r>
      <w:r w:rsidRPr="007428BD">
        <w:rPr>
          <w:rFonts w:asciiTheme="majorBidi" w:eastAsia="Times-Roman" w:hAnsiTheme="majorBidi" w:cstheme="majorBidi"/>
          <w:sz w:val="26"/>
          <w:szCs w:val="26"/>
        </w:rPr>
        <w:t>may result.</w:t>
      </w:r>
    </w:p>
    <w:p w:rsidR="00F24AFB" w:rsidRPr="007428BD" w:rsidRDefault="00F24AFB" w:rsidP="007428BD">
      <w:pPr>
        <w:pStyle w:val="ListParagraph"/>
        <w:numPr>
          <w:ilvl w:val="0"/>
          <w:numId w:val="15"/>
        </w:numPr>
        <w:autoSpaceDE w:val="0"/>
        <w:autoSpaceDN w:val="0"/>
        <w:adjustRightInd w:val="0"/>
        <w:spacing w:after="0" w:line="240" w:lineRule="atLeast"/>
        <w:jc w:val="both"/>
        <w:rPr>
          <w:rFonts w:asciiTheme="majorBidi" w:eastAsia="Times-Roman" w:hAnsiTheme="majorBidi" w:cstheme="majorBidi"/>
          <w:sz w:val="26"/>
          <w:szCs w:val="26"/>
        </w:rPr>
      </w:pPr>
      <w:r w:rsidRPr="007428BD">
        <w:rPr>
          <w:rFonts w:asciiTheme="majorBidi" w:eastAsia="Times-Roman" w:hAnsiTheme="majorBidi" w:cstheme="majorBidi"/>
          <w:sz w:val="26"/>
          <w:szCs w:val="26"/>
        </w:rPr>
        <w:t xml:space="preserve"> Invasion of the nail bed causes a </w:t>
      </w:r>
      <w:r w:rsidRPr="0081117F">
        <w:rPr>
          <w:rFonts w:asciiTheme="majorBidi" w:eastAsia="Times-Roman" w:hAnsiTheme="majorBidi" w:cstheme="majorBidi"/>
          <w:color w:val="FF0000"/>
          <w:sz w:val="26"/>
          <w:szCs w:val="26"/>
        </w:rPr>
        <w:t>hyperkeratotic reaction</w:t>
      </w:r>
      <w:r w:rsidRPr="007428BD">
        <w:rPr>
          <w:rFonts w:asciiTheme="majorBidi" w:eastAsia="Times-Roman" w:hAnsiTheme="majorBidi" w:cstheme="majorBidi"/>
          <w:sz w:val="26"/>
          <w:szCs w:val="26"/>
        </w:rPr>
        <w:t>, which dislodges or</w:t>
      </w:r>
      <w:r w:rsidR="00ED24A7">
        <w:rPr>
          <w:rFonts w:asciiTheme="majorBidi" w:eastAsia="Times-Roman" w:hAnsiTheme="majorBidi" w:cstheme="majorBidi"/>
          <w:sz w:val="26"/>
          <w:szCs w:val="26"/>
        </w:rPr>
        <w:t xml:space="preserve"> </w:t>
      </w:r>
      <w:r w:rsidRPr="007428BD">
        <w:rPr>
          <w:rFonts w:asciiTheme="majorBidi" w:eastAsia="Times-Roman" w:hAnsiTheme="majorBidi" w:cstheme="majorBidi"/>
          <w:sz w:val="26"/>
          <w:szCs w:val="26"/>
        </w:rPr>
        <w:t>distorts the nail.</w:t>
      </w:r>
    </w:p>
    <w:p w:rsidR="00457EE8" w:rsidRDefault="00457EE8" w:rsidP="00457EE8">
      <w:pPr>
        <w:autoSpaceDE w:val="0"/>
        <w:autoSpaceDN w:val="0"/>
        <w:adjustRightInd w:val="0"/>
        <w:spacing w:after="0" w:line="240" w:lineRule="auto"/>
        <w:jc w:val="both"/>
        <w:rPr>
          <w:rFonts w:asciiTheme="majorBidi" w:eastAsia="Times-Roman" w:hAnsiTheme="majorBidi" w:cstheme="majorBidi"/>
          <w:b/>
          <w:bCs/>
          <w:sz w:val="28"/>
          <w:szCs w:val="28"/>
        </w:rPr>
      </w:pPr>
    </w:p>
    <w:p w:rsidR="00F24AFB" w:rsidRPr="00A0202F" w:rsidRDefault="00F24AFB" w:rsidP="00457EE8">
      <w:pPr>
        <w:autoSpaceDE w:val="0"/>
        <w:autoSpaceDN w:val="0"/>
        <w:adjustRightInd w:val="0"/>
        <w:spacing w:after="0" w:line="240" w:lineRule="auto"/>
        <w:jc w:val="both"/>
        <w:rPr>
          <w:rFonts w:asciiTheme="majorBidi" w:eastAsia="Times-Roman" w:hAnsiTheme="majorBidi" w:cstheme="majorBidi"/>
          <w:b/>
          <w:bCs/>
          <w:color w:val="FF0000"/>
          <w:sz w:val="28"/>
          <w:szCs w:val="28"/>
        </w:rPr>
      </w:pPr>
      <w:r w:rsidRPr="00A0202F">
        <w:rPr>
          <w:rFonts w:asciiTheme="majorBidi" w:eastAsia="Times-Roman" w:hAnsiTheme="majorBidi" w:cstheme="majorBidi"/>
          <w:b/>
          <w:bCs/>
          <w:color w:val="FF0000"/>
          <w:sz w:val="28"/>
          <w:szCs w:val="28"/>
        </w:rPr>
        <w:t>IMMUNITY</w:t>
      </w:r>
    </w:p>
    <w:p w:rsidR="00457EE8" w:rsidRPr="00734357" w:rsidRDefault="00F24AFB" w:rsidP="000879B6">
      <w:pPr>
        <w:pStyle w:val="ListParagraph"/>
        <w:numPr>
          <w:ilvl w:val="0"/>
          <w:numId w:val="16"/>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The great majority of dermatophyte infections pass through an inflammatory stage to</w:t>
      </w:r>
      <w:r w:rsidR="00ED24A7">
        <w:rPr>
          <w:rFonts w:asciiTheme="majorBidi" w:eastAsia="Times-Roman" w:hAnsiTheme="majorBidi" w:cstheme="majorBidi"/>
          <w:sz w:val="24"/>
          <w:szCs w:val="24"/>
        </w:rPr>
        <w:t xml:space="preserve"> </w:t>
      </w:r>
      <w:r w:rsidRPr="00734357">
        <w:rPr>
          <w:rFonts w:asciiTheme="majorBidi" w:eastAsia="Times-Roman" w:hAnsiTheme="majorBidi" w:cstheme="majorBidi"/>
          <w:sz w:val="24"/>
          <w:szCs w:val="24"/>
        </w:rPr>
        <w:t xml:space="preserve">spontaneous healing. </w:t>
      </w:r>
    </w:p>
    <w:p w:rsidR="00457EE8" w:rsidRPr="00734357" w:rsidRDefault="00F24AFB" w:rsidP="000879B6">
      <w:pPr>
        <w:pStyle w:val="ListParagraph"/>
        <w:numPr>
          <w:ilvl w:val="0"/>
          <w:numId w:val="16"/>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Phagocytes are able to use oxidative pathways to kill the fungi</w:t>
      </w:r>
      <w:r w:rsidR="00ED24A7">
        <w:rPr>
          <w:rFonts w:asciiTheme="majorBidi" w:eastAsia="Times-Roman" w:hAnsiTheme="majorBidi" w:cstheme="majorBidi"/>
          <w:sz w:val="24"/>
          <w:szCs w:val="24"/>
        </w:rPr>
        <w:t xml:space="preserve"> </w:t>
      </w:r>
      <w:r w:rsidRPr="00734357">
        <w:rPr>
          <w:rFonts w:asciiTheme="majorBidi" w:eastAsia="Times-Roman" w:hAnsiTheme="majorBidi" w:cstheme="majorBidi"/>
          <w:sz w:val="24"/>
          <w:szCs w:val="24"/>
        </w:rPr>
        <w:t>both intracellularly and extracellularly.</w:t>
      </w:r>
    </w:p>
    <w:p w:rsidR="00F24AFB" w:rsidRPr="00734357" w:rsidRDefault="00F24AFB" w:rsidP="000879B6">
      <w:pPr>
        <w:pStyle w:val="ListParagraph"/>
        <w:numPr>
          <w:ilvl w:val="0"/>
          <w:numId w:val="16"/>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Antibodies may be formed during infection but play no known role in immunity.</w:t>
      </w:r>
    </w:p>
    <w:p w:rsidR="000879B6" w:rsidRPr="00734357" w:rsidRDefault="00F24AFB" w:rsidP="000879B6">
      <w:pPr>
        <w:pStyle w:val="ListParagraph"/>
        <w:numPr>
          <w:ilvl w:val="0"/>
          <w:numId w:val="16"/>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Most clinical evidence points to the importance of cell-mediated</w:t>
      </w:r>
      <w:r w:rsidR="00ED24A7">
        <w:rPr>
          <w:rFonts w:asciiTheme="majorBidi" w:eastAsia="Times-Roman" w:hAnsiTheme="majorBidi" w:cstheme="majorBidi"/>
          <w:sz w:val="24"/>
          <w:szCs w:val="24"/>
        </w:rPr>
        <w:t xml:space="preserve"> </w:t>
      </w:r>
      <w:r w:rsidRPr="00734357">
        <w:rPr>
          <w:rFonts w:asciiTheme="majorBidi" w:eastAsia="Times-Roman" w:hAnsiTheme="majorBidi" w:cstheme="majorBidi"/>
          <w:sz w:val="24"/>
          <w:szCs w:val="24"/>
        </w:rPr>
        <w:t xml:space="preserve">immunity (CMI), as with other fungal infections. </w:t>
      </w:r>
    </w:p>
    <w:p w:rsidR="000879B6" w:rsidRPr="00734357" w:rsidRDefault="00F24AFB" w:rsidP="000879B6">
      <w:pPr>
        <w:pStyle w:val="ListParagraph"/>
        <w:numPr>
          <w:ilvl w:val="0"/>
          <w:numId w:val="16"/>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Enhanced desquamation</w:t>
      </w:r>
      <w:r w:rsidR="00ED24A7">
        <w:rPr>
          <w:rFonts w:asciiTheme="majorBidi" w:eastAsia="Times-Roman" w:hAnsiTheme="majorBidi" w:cstheme="majorBidi"/>
          <w:sz w:val="24"/>
          <w:szCs w:val="24"/>
        </w:rPr>
        <w:t xml:space="preserve"> </w:t>
      </w:r>
      <w:r w:rsidRPr="00734357">
        <w:rPr>
          <w:rFonts w:asciiTheme="majorBidi" w:eastAsia="Times-Roman" w:hAnsiTheme="majorBidi" w:cstheme="majorBidi"/>
          <w:sz w:val="24"/>
          <w:szCs w:val="24"/>
        </w:rPr>
        <w:t>with the inflammatory response helps remove infected skin.Occasionally, dermatophyte infections become chronic and widespread.</w:t>
      </w:r>
    </w:p>
    <w:p w:rsidR="00F24AFB" w:rsidRPr="00734357" w:rsidRDefault="00F24AFB" w:rsidP="00457EE8">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Hair infection leads to itching and hair loss</w:t>
      </w:r>
    </w:p>
    <w:p w:rsidR="00F24AFB" w:rsidRPr="00734357" w:rsidRDefault="00F24AFB" w:rsidP="00457EE8">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Skin infection favors moist areas and skin folds</w:t>
      </w:r>
    </w:p>
    <w:p w:rsidR="00F24AFB" w:rsidRPr="00734357" w:rsidRDefault="00F24AFB" w:rsidP="00457EE8">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Hyperkeratosis can dislodge the nail bed</w:t>
      </w:r>
    </w:p>
    <w:p w:rsidR="00F24AFB" w:rsidRPr="00734357" w:rsidRDefault="00F24AFB" w:rsidP="00457EE8">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KOH mounts of skin scrapings</w:t>
      </w:r>
      <w:r w:rsidR="00ED24A7">
        <w:rPr>
          <w:rFonts w:asciiTheme="majorBidi" w:eastAsia="Times-Roman" w:hAnsiTheme="majorBidi" w:cstheme="majorBidi"/>
          <w:sz w:val="24"/>
          <w:szCs w:val="24"/>
        </w:rPr>
        <w:t xml:space="preserve"> </w:t>
      </w:r>
      <w:r w:rsidRPr="00734357">
        <w:rPr>
          <w:rFonts w:asciiTheme="majorBidi" w:eastAsia="Times-Roman" w:hAnsiTheme="majorBidi" w:cstheme="majorBidi"/>
          <w:sz w:val="24"/>
          <w:szCs w:val="24"/>
        </w:rPr>
        <w:t>and infected hairs demonstrate</w:t>
      </w:r>
      <w:r w:rsidR="00ED24A7">
        <w:rPr>
          <w:rFonts w:asciiTheme="majorBidi" w:eastAsia="Times-Roman" w:hAnsiTheme="majorBidi" w:cstheme="majorBidi"/>
          <w:sz w:val="24"/>
          <w:szCs w:val="24"/>
        </w:rPr>
        <w:t xml:space="preserve"> </w:t>
      </w:r>
      <w:r w:rsidRPr="00734357">
        <w:rPr>
          <w:rFonts w:asciiTheme="majorBidi" w:eastAsia="Times-Roman" w:hAnsiTheme="majorBidi" w:cstheme="majorBidi"/>
          <w:sz w:val="24"/>
          <w:szCs w:val="24"/>
        </w:rPr>
        <w:t>hyphae</w:t>
      </w:r>
    </w:p>
    <w:p w:rsidR="00F24AFB" w:rsidRPr="00734357" w:rsidRDefault="00F24AFB" w:rsidP="00457EE8">
      <w:pPr>
        <w:pStyle w:val="ListParagraph"/>
        <w:numPr>
          <w:ilvl w:val="0"/>
          <w:numId w:val="1"/>
        </w:numPr>
        <w:autoSpaceDE w:val="0"/>
        <w:autoSpaceDN w:val="0"/>
        <w:adjustRightInd w:val="0"/>
        <w:spacing w:after="0" w:line="240" w:lineRule="auto"/>
        <w:jc w:val="both"/>
        <w:rPr>
          <w:rFonts w:asciiTheme="majorBidi" w:eastAsia="Times-Roman" w:hAnsiTheme="majorBidi" w:cstheme="majorBidi"/>
          <w:sz w:val="24"/>
          <w:szCs w:val="24"/>
        </w:rPr>
      </w:pPr>
      <w:r w:rsidRPr="00734357">
        <w:rPr>
          <w:rFonts w:asciiTheme="majorBidi" w:eastAsia="Times-Roman" w:hAnsiTheme="majorBidi" w:cstheme="majorBidi"/>
          <w:sz w:val="24"/>
          <w:szCs w:val="24"/>
        </w:rPr>
        <w:t>Culture is used when KOH preparations negative</w:t>
      </w:r>
    </w:p>
    <w:p w:rsidR="000879B6" w:rsidRDefault="000879B6" w:rsidP="00F24AFB">
      <w:pPr>
        <w:autoSpaceDE w:val="0"/>
        <w:autoSpaceDN w:val="0"/>
        <w:adjustRightInd w:val="0"/>
        <w:spacing w:after="0" w:line="240" w:lineRule="auto"/>
        <w:rPr>
          <w:rFonts w:ascii="Minion-Italic" w:hAnsi="Minion-Italic" w:cs="Minion-Italic"/>
          <w:i/>
          <w:iCs/>
          <w:sz w:val="32"/>
          <w:szCs w:val="32"/>
        </w:rPr>
      </w:pPr>
    </w:p>
    <w:p w:rsidR="00F24AFB" w:rsidRPr="0081117F" w:rsidRDefault="0081117F" w:rsidP="00F24AFB">
      <w:pPr>
        <w:autoSpaceDE w:val="0"/>
        <w:autoSpaceDN w:val="0"/>
        <w:adjustRightInd w:val="0"/>
        <w:spacing w:after="0" w:line="240" w:lineRule="auto"/>
        <w:rPr>
          <w:rFonts w:ascii="Minion-Italic" w:hAnsi="Minion-Italic" w:cs="Minion-Italic"/>
          <w:b/>
          <w:bCs/>
          <w:color w:val="FF0000"/>
          <w:sz w:val="28"/>
          <w:szCs w:val="28"/>
        </w:rPr>
      </w:pPr>
      <w:r w:rsidRPr="0081117F">
        <w:rPr>
          <w:rFonts w:ascii="Minion-Italic" w:hAnsi="Minion-Italic" w:cs="Minion-Italic"/>
          <w:b/>
          <w:bCs/>
          <w:color w:val="FF0000"/>
          <w:sz w:val="28"/>
          <w:szCs w:val="28"/>
        </w:rPr>
        <w:t>Subcutaneous fungi</w:t>
      </w:r>
    </w:p>
    <w:p w:rsidR="00471B13" w:rsidRPr="0081117F" w:rsidRDefault="00471B13" w:rsidP="0081117F">
      <w:pPr>
        <w:pStyle w:val="ListParagraph"/>
        <w:numPr>
          <w:ilvl w:val="0"/>
          <w:numId w:val="2"/>
        </w:numPr>
        <w:autoSpaceDE w:val="0"/>
        <w:autoSpaceDN w:val="0"/>
        <w:adjustRightInd w:val="0"/>
        <w:spacing w:after="0" w:line="240" w:lineRule="auto"/>
        <w:jc w:val="both"/>
        <w:rPr>
          <w:rFonts w:asciiTheme="majorBidi" w:eastAsia="Times-Roman" w:hAnsiTheme="majorBidi" w:cstheme="majorBidi"/>
          <w:b/>
          <w:bCs/>
          <w:sz w:val="24"/>
          <w:szCs w:val="24"/>
        </w:rPr>
      </w:pPr>
      <w:r w:rsidRPr="000879B6">
        <w:rPr>
          <w:rFonts w:asciiTheme="majorBidi" w:eastAsia="Times-Roman" w:hAnsiTheme="majorBidi" w:cstheme="majorBidi"/>
          <w:b/>
          <w:bCs/>
          <w:sz w:val="24"/>
          <w:szCs w:val="24"/>
        </w:rPr>
        <w:t>Fungal</w:t>
      </w:r>
      <w:r w:rsidR="00F24AFB" w:rsidRPr="000879B6">
        <w:rPr>
          <w:rFonts w:asciiTheme="majorBidi" w:eastAsia="Times-Roman" w:hAnsiTheme="majorBidi" w:cstheme="majorBidi"/>
          <w:b/>
          <w:bCs/>
          <w:sz w:val="24"/>
          <w:szCs w:val="24"/>
        </w:rPr>
        <w:t xml:space="preserve"> pathogens can produce many subcutaneous manifestations as part of</w:t>
      </w:r>
      <w:r w:rsidR="00ED24A7">
        <w:rPr>
          <w:rFonts w:asciiTheme="majorBidi" w:eastAsia="Times-Roman" w:hAnsiTheme="majorBidi" w:cstheme="majorBidi"/>
          <w:b/>
          <w:bCs/>
          <w:sz w:val="24"/>
          <w:szCs w:val="24"/>
        </w:rPr>
        <w:t xml:space="preserve"> </w:t>
      </w:r>
      <w:r w:rsidR="00F24AFB" w:rsidRPr="000879B6">
        <w:rPr>
          <w:rFonts w:asciiTheme="majorBidi" w:eastAsia="Times-Roman" w:hAnsiTheme="majorBidi" w:cstheme="majorBidi"/>
          <w:b/>
          <w:bCs/>
          <w:sz w:val="24"/>
          <w:szCs w:val="24"/>
        </w:rPr>
        <w:t xml:space="preserve">their disease spectrum. </w:t>
      </w:r>
      <w:r w:rsidRPr="000879B6">
        <w:rPr>
          <w:rFonts w:asciiTheme="majorBidi" w:eastAsia="Times-Roman" w:hAnsiTheme="majorBidi" w:cstheme="majorBidi"/>
          <w:b/>
          <w:bCs/>
          <w:sz w:val="24"/>
          <w:szCs w:val="24"/>
        </w:rPr>
        <w:t>Some</w:t>
      </w:r>
      <w:r w:rsidR="00F24AFB" w:rsidRPr="000879B6">
        <w:rPr>
          <w:rFonts w:asciiTheme="majorBidi" w:eastAsia="Times-Roman" w:hAnsiTheme="majorBidi" w:cstheme="majorBidi"/>
          <w:b/>
          <w:bCs/>
          <w:sz w:val="24"/>
          <w:szCs w:val="24"/>
        </w:rPr>
        <w:t xml:space="preserve"> are introduced traumatically through theskin and involve mainly subcutaneous tissues, lymphatic vessels, and </w:t>
      </w:r>
      <w:r w:rsidR="0081117F">
        <w:rPr>
          <w:rFonts w:asciiTheme="majorBidi" w:eastAsia="Times-Roman" w:hAnsiTheme="majorBidi" w:cstheme="majorBidi"/>
          <w:b/>
          <w:bCs/>
          <w:sz w:val="24"/>
          <w:szCs w:val="24"/>
        </w:rPr>
        <w:t xml:space="preserve">cause </w:t>
      </w:r>
      <w:r w:rsidR="00F24AFB" w:rsidRPr="000879B6">
        <w:rPr>
          <w:rFonts w:asciiTheme="majorBidi" w:eastAsia="Times-Roman" w:hAnsiTheme="majorBidi" w:cstheme="majorBidi"/>
          <w:b/>
          <w:bCs/>
          <w:sz w:val="24"/>
          <w:szCs w:val="24"/>
        </w:rPr>
        <w:t>contiguous tissues.</w:t>
      </w:r>
      <w:r w:rsidR="00F24AFB" w:rsidRPr="0081117F">
        <w:rPr>
          <w:rFonts w:asciiTheme="majorBidi" w:eastAsia="Times-Roman" w:hAnsiTheme="majorBidi" w:cstheme="majorBidi"/>
          <w:b/>
          <w:bCs/>
          <w:sz w:val="24"/>
          <w:szCs w:val="24"/>
        </w:rPr>
        <w:t xml:space="preserve">They rarely spread to distant organs. </w:t>
      </w:r>
    </w:p>
    <w:p w:rsidR="00471B13" w:rsidRPr="002F4589" w:rsidRDefault="00F24AFB" w:rsidP="002F4589">
      <w:pPr>
        <w:pStyle w:val="ListParagraph"/>
        <w:numPr>
          <w:ilvl w:val="0"/>
          <w:numId w:val="2"/>
        </w:numPr>
        <w:autoSpaceDE w:val="0"/>
        <w:autoSpaceDN w:val="0"/>
        <w:adjustRightInd w:val="0"/>
        <w:spacing w:after="0" w:line="240" w:lineRule="auto"/>
        <w:jc w:val="both"/>
        <w:rPr>
          <w:rFonts w:asciiTheme="majorBidi" w:eastAsia="Times-Roman" w:hAnsiTheme="majorBidi" w:cstheme="majorBidi"/>
          <w:b/>
          <w:bCs/>
          <w:color w:val="FF0000"/>
          <w:sz w:val="24"/>
          <w:szCs w:val="24"/>
        </w:rPr>
      </w:pPr>
      <w:r w:rsidRPr="00471B13">
        <w:rPr>
          <w:rFonts w:asciiTheme="majorBidi" w:eastAsia="Times-Roman" w:hAnsiTheme="majorBidi" w:cstheme="majorBidi"/>
          <w:b/>
          <w:bCs/>
          <w:sz w:val="24"/>
          <w:szCs w:val="24"/>
        </w:rPr>
        <w:t xml:space="preserve">The diseases they cause include </w:t>
      </w:r>
      <w:r w:rsidR="002F4589">
        <w:rPr>
          <w:rFonts w:asciiTheme="majorBidi" w:eastAsia="Times-Roman" w:hAnsiTheme="majorBidi" w:cstheme="majorBidi"/>
          <w:b/>
          <w:bCs/>
          <w:color w:val="FF0000"/>
          <w:sz w:val="24"/>
          <w:szCs w:val="24"/>
        </w:rPr>
        <w:t>S</w:t>
      </w:r>
      <w:r w:rsidRPr="002F4589">
        <w:rPr>
          <w:rFonts w:asciiTheme="majorBidi" w:eastAsia="Times-Roman" w:hAnsiTheme="majorBidi" w:cstheme="majorBidi"/>
          <w:b/>
          <w:bCs/>
          <w:color w:val="FF0000"/>
          <w:sz w:val="24"/>
          <w:szCs w:val="24"/>
        </w:rPr>
        <w:t xml:space="preserve">porotrichosis, </w:t>
      </w:r>
      <w:r w:rsidR="002F4589">
        <w:rPr>
          <w:rFonts w:asciiTheme="majorBidi" w:eastAsia="Times-Roman" w:hAnsiTheme="majorBidi" w:cstheme="majorBidi"/>
          <w:b/>
          <w:bCs/>
          <w:color w:val="FF0000"/>
          <w:sz w:val="24"/>
          <w:szCs w:val="24"/>
        </w:rPr>
        <w:t>C</w:t>
      </w:r>
      <w:r w:rsidRPr="002F4589">
        <w:rPr>
          <w:rFonts w:asciiTheme="majorBidi" w:eastAsia="Times-Roman" w:hAnsiTheme="majorBidi" w:cstheme="majorBidi"/>
          <w:b/>
          <w:bCs/>
          <w:color w:val="FF0000"/>
          <w:sz w:val="24"/>
          <w:szCs w:val="24"/>
        </w:rPr>
        <w:t>hromoblastomycosis,</w:t>
      </w:r>
      <w:r w:rsidR="00ED24A7">
        <w:rPr>
          <w:rFonts w:asciiTheme="majorBidi" w:eastAsia="Times-Roman" w:hAnsiTheme="majorBidi" w:cstheme="majorBidi"/>
          <w:b/>
          <w:bCs/>
          <w:color w:val="FF0000"/>
          <w:sz w:val="24"/>
          <w:szCs w:val="24"/>
        </w:rPr>
        <w:t xml:space="preserve"> </w:t>
      </w:r>
      <w:r w:rsidRPr="002F4589">
        <w:rPr>
          <w:rFonts w:asciiTheme="majorBidi" w:eastAsia="Times-Roman" w:hAnsiTheme="majorBidi" w:cstheme="majorBidi"/>
          <w:b/>
          <w:bCs/>
          <w:color w:val="FF0000"/>
          <w:sz w:val="24"/>
          <w:szCs w:val="24"/>
        </w:rPr>
        <w:t xml:space="preserve">and </w:t>
      </w:r>
      <w:r w:rsidR="002F4589">
        <w:rPr>
          <w:rFonts w:asciiTheme="majorBidi" w:eastAsia="Times-Roman" w:hAnsiTheme="majorBidi" w:cstheme="majorBidi"/>
          <w:b/>
          <w:bCs/>
          <w:color w:val="FF0000"/>
          <w:sz w:val="24"/>
          <w:szCs w:val="24"/>
        </w:rPr>
        <w:t>M</w:t>
      </w:r>
      <w:r w:rsidRPr="002F4589">
        <w:rPr>
          <w:rFonts w:asciiTheme="majorBidi" w:eastAsia="Times-Roman" w:hAnsiTheme="majorBidi" w:cstheme="majorBidi"/>
          <w:b/>
          <w:bCs/>
          <w:color w:val="FF0000"/>
          <w:sz w:val="24"/>
          <w:szCs w:val="24"/>
        </w:rPr>
        <w:t xml:space="preserve">ycetoma. </w:t>
      </w:r>
    </w:p>
    <w:p w:rsidR="00D36590" w:rsidRPr="00D36590" w:rsidRDefault="00F24AFB" w:rsidP="00EE51E4">
      <w:pPr>
        <w:pStyle w:val="NormalWeb"/>
        <w:spacing w:before="0" w:beforeAutospacing="0" w:after="0" w:afterAutospacing="0" w:line="240" w:lineRule="atLeast"/>
        <w:jc w:val="both"/>
        <w:rPr>
          <w:rFonts w:asciiTheme="majorBidi" w:hAnsiTheme="majorBidi" w:cstheme="majorBidi"/>
          <w:color w:val="231F20"/>
          <w:sz w:val="26"/>
          <w:szCs w:val="26"/>
        </w:rPr>
      </w:pPr>
      <w:r w:rsidRPr="00734357">
        <w:rPr>
          <w:rFonts w:asciiTheme="majorBidi" w:eastAsia="Times-Roman" w:hAnsiTheme="majorBidi" w:cstheme="majorBidi"/>
          <w:b/>
          <w:bCs/>
          <w:sz w:val="26"/>
          <w:szCs w:val="26"/>
        </w:rPr>
        <w:lastRenderedPageBreak/>
        <w:t xml:space="preserve">Only </w:t>
      </w:r>
      <w:r w:rsidR="00E83855" w:rsidRPr="00734357">
        <w:rPr>
          <w:rFonts w:asciiTheme="majorBidi" w:eastAsia="Times-Roman" w:hAnsiTheme="majorBidi" w:cstheme="majorBidi"/>
          <w:b/>
          <w:bCs/>
          <w:color w:val="FF0000"/>
          <w:sz w:val="26"/>
          <w:szCs w:val="26"/>
          <w:u w:val="single"/>
        </w:rPr>
        <w:t>S</w:t>
      </w:r>
      <w:r w:rsidRPr="00734357">
        <w:rPr>
          <w:rFonts w:asciiTheme="majorBidi" w:eastAsia="Times-Roman" w:hAnsiTheme="majorBidi" w:cstheme="majorBidi"/>
          <w:b/>
          <w:bCs/>
          <w:color w:val="FF0000"/>
          <w:sz w:val="26"/>
          <w:szCs w:val="26"/>
          <w:u w:val="single"/>
        </w:rPr>
        <w:t>porotrichosis</w:t>
      </w:r>
      <w:r w:rsidR="00E83855" w:rsidRPr="00734357">
        <w:rPr>
          <w:rFonts w:asciiTheme="majorBidi" w:hAnsiTheme="majorBidi" w:cstheme="majorBidi"/>
          <w:color w:val="231F20"/>
          <w:sz w:val="26"/>
          <w:szCs w:val="26"/>
        </w:rPr>
        <w:t>“</w:t>
      </w:r>
      <w:r w:rsidR="00EE51E4">
        <w:rPr>
          <w:rFonts w:asciiTheme="majorBidi" w:hAnsiTheme="majorBidi" w:cstheme="majorBidi"/>
          <w:b/>
          <w:bCs/>
          <w:color w:val="FF0000"/>
          <w:sz w:val="26"/>
          <w:szCs w:val="26"/>
        </w:rPr>
        <w:t>R</w:t>
      </w:r>
      <w:r w:rsidR="00E83855" w:rsidRPr="00734357">
        <w:rPr>
          <w:rFonts w:asciiTheme="majorBidi" w:hAnsiTheme="majorBidi" w:cstheme="majorBidi"/>
          <w:b/>
          <w:bCs/>
          <w:color w:val="FF0000"/>
          <w:sz w:val="26"/>
          <w:szCs w:val="26"/>
        </w:rPr>
        <w:t>ose handler’s disease</w:t>
      </w:r>
      <w:r w:rsidR="00E83855" w:rsidRPr="00734357">
        <w:rPr>
          <w:rFonts w:asciiTheme="majorBidi" w:hAnsiTheme="majorBidi" w:cstheme="majorBidi"/>
          <w:color w:val="231F20"/>
          <w:sz w:val="26"/>
          <w:szCs w:val="26"/>
        </w:rPr>
        <w:t xml:space="preserve">” </w:t>
      </w:r>
      <w:r w:rsidRPr="00734357">
        <w:rPr>
          <w:rFonts w:asciiTheme="majorBidi" w:eastAsia="Times-Roman" w:hAnsiTheme="majorBidi" w:cstheme="majorBidi"/>
          <w:b/>
          <w:bCs/>
          <w:sz w:val="26"/>
          <w:szCs w:val="26"/>
        </w:rPr>
        <w:t>has a single specific etiologic</w:t>
      </w:r>
      <w:r w:rsidR="00ED24A7">
        <w:rPr>
          <w:rFonts w:asciiTheme="majorBidi" w:eastAsia="Times-Roman" w:hAnsiTheme="majorBidi" w:cstheme="majorBidi"/>
          <w:b/>
          <w:bCs/>
          <w:sz w:val="26"/>
          <w:szCs w:val="26"/>
        </w:rPr>
        <w:t xml:space="preserve"> </w:t>
      </w:r>
      <w:r w:rsidRPr="00734357">
        <w:rPr>
          <w:rFonts w:asciiTheme="majorBidi" w:eastAsia="Times-Roman" w:hAnsiTheme="majorBidi" w:cstheme="majorBidi"/>
          <w:b/>
          <w:bCs/>
          <w:sz w:val="26"/>
          <w:szCs w:val="26"/>
        </w:rPr>
        <w:t xml:space="preserve">agent, </w:t>
      </w:r>
      <w:r w:rsidRPr="00734357">
        <w:rPr>
          <w:rFonts w:asciiTheme="majorBidi" w:hAnsiTheme="majorBidi" w:cstheme="majorBidi"/>
          <w:b/>
          <w:bCs/>
          <w:i/>
          <w:iCs/>
          <w:color w:val="FF0000"/>
          <w:sz w:val="26"/>
          <w:szCs w:val="26"/>
        </w:rPr>
        <w:t>Sporothrix schenckii</w:t>
      </w:r>
      <w:r w:rsidRPr="00734357">
        <w:rPr>
          <w:rFonts w:asciiTheme="majorBidi" w:eastAsia="Times-Roman" w:hAnsiTheme="majorBidi" w:cstheme="majorBidi"/>
          <w:b/>
          <w:bCs/>
          <w:sz w:val="26"/>
          <w:szCs w:val="26"/>
        </w:rPr>
        <w:t xml:space="preserve">. </w:t>
      </w:r>
      <w:r w:rsidR="00D36590" w:rsidRPr="00734357">
        <w:rPr>
          <w:rFonts w:asciiTheme="majorBidi" w:hAnsiTheme="majorBidi" w:cstheme="majorBidi"/>
          <w:color w:val="231F20"/>
          <w:sz w:val="26"/>
          <w:szCs w:val="26"/>
        </w:rPr>
        <w:t xml:space="preserve">Sporotrichosis is a rare type of fungal infection that can occur in both humans and animals. </w:t>
      </w:r>
      <w:r w:rsidR="00E83855" w:rsidRPr="00734357">
        <w:rPr>
          <w:rFonts w:asciiTheme="majorBidi" w:hAnsiTheme="majorBidi" w:cstheme="majorBidi"/>
          <w:color w:val="231F20"/>
          <w:sz w:val="26"/>
          <w:szCs w:val="26"/>
        </w:rPr>
        <w:t>T</w:t>
      </w:r>
      <w:r w:rsidR="00D36590" w:rsidRPr="00D36590">
        <w:rPr>
          <w:rFonts w:asciiTheme="majorBidi" w:hAnsiTheme="majorBidi" w:cstheme="majorBidi"/>
          <w:color w:val="231F20"/>
          <w:sz w:val="26"/>
          <w:szCs w:val="26"/>
        </w:rPr>
        <w:t>his type of fungal infection can lead to serious complications.</w:t>
      </w:r>
    </w:p>
    <w:p w:rsidR="006A14C8" w:rsidRDefault="006A14C8" w:rsidP="00734357">
      <w:pPr>
        <w:autoSpaceDE w:val="0"/>
        <w:autoSpaceDN w:val="0"/>
        <w:adjustRightInd w:val="0"/>
        <w:spacing w:after="0" w:line="240" w:lineRule="atLeast"/>
        <w:jc w:val="both"/>
        <w:rPr>
          <w:rFonts w:asciiTheme="majorBidi" w:hAnsiTheme="majorBidi" w:cstheme="majorBidi"/>
          <w:color w:val="FF0000"/>
          <w:sz w:val="26"/>
          <w:szCs w:val="26"/>
          <w:shd w:val="clear" w:color="auto" w:fill="FFFFFF"/>
        </w:rPr>
      </w:pPr>
    </w:p>
    <w:p w:rsidR="00734357" w:rsidRPr="006A14C8" w:rsidRDefault="006A14C8" w:rsidP="00734357">
      <w:pPr>
        <w:autoSpaceDE w:val="0"/>
        <w:autoSpaceDN w:val="0"/>
        <w:adjustRightInd w:val="0"/>
        <w:spacing w:after="0" w:line="240" w:lineRule="atLeast"/>
        <w:jc w:val="both"/>
        <w:rPr>
          <w:rFonts w:asciiTheme="majorBidi" w:eastAsia="Times-Roman" w:hAnsiTheme="majorBidi" w:cstheme="majorBidi"/>
          <w:b/>
          <w:bCs/>
          <w:color w:val="FF0000"/>
          <w:sz w:val="26"/>
          <w:szCs w:val="26"/>
          <w:u w:val="single"/>
        </w:rPr>
      </w:pPr>
      <w:r w:rsidRPr="006A14C8">
        <w:rPr>
          <w:rFonts w:asciiTheme="majorBidi" w:hAnsiTheme="majorBidi" w:cstheme="majorBidi"/>
          <w:color w:val="000000" w:themeColor="text1"/>
          <w:sz w:val="26"/>
          <w:szCs w:val="26"/>
          <w:shd w:val="clear" w:color="auto" w:fill="FFFFFF"/>
        </w:rPr>
        <w:t>This fungal disease usually affects the</w:t>
      </w:r>
      <w:r w:rsidRPr="006A14C8">
        <w:rPr>
          <w:rFonts w:asciiTheme="majorBidi" w:hAnsiTheme="majorBidi" w:cstheme="majorBidi"/>
          <w:color w:val="FF0000"/>
          <w:sz w:val="26"/>
          <w:szCs w:val="26"/>
          <w:shd w:val="clear" w:color="auto" w:fill="FFFFFF"/>
        </w:rPr>
        <w:t> </w:t>
      </w:r>
      <w:hyperlink r:id="rId16" w:tooltip="Skin" w:history="1">
        <w:r w:rsidRPr="006A14C8">
          <w:rPr>
            <w:rStyle w:val="Hyperlink"/>
            <w:rFonts w:asciiTheme="majorBidi" w:hAnsiTheme="majorBidi" w:cstheme="majorBidi"/>
            <w:color w:val="FF0000"/>
            <w:sz w:val="26"/>
            <w:szCs w:val="26"/>
            <w:shd w:val="clear" w:color="auto" w:fill="FFFFFF"/>
          </w:rPr>
          <w:t>skin</w:t>
        </w:r>
      </w:hyperlink>
      <w:r w:rsidRPr="006A14C8">
        <w:rPr>
          <w:rFonts w:asciiTheme="majorBidi" w:hAnsiTheme="majorBidi" w:cstheme="majorBidi"/>
          <w:color w:val="FF0000"/>
          <w:sz w:val="26"/>
          <w:szCs w:val="26"/>
          <w:shd w:val="clear" w:color="auto" w:fill="FFFFFF"/>
        </w:rPr>
        <w:t xml:space="preserve">, </w:t>
      </w:r>
      <w:r w:rsidRPr="006A14C8">
        <w:rPr>
          <w:rFonts w:asciiTheme="majorBidi" w:hAnsiTheme="majorBidi" w:cstheme="majorBidi"/>
          <w:color w:val="000000" w:themeColor="text1"/>
          <w:sz w:val="26"/>
          <w:szCs w:val="26"/>
          <w:shd w:val="clear" w:color="auto" w:fill="FFFFFF"/>
        </w:rPr>
        <w:t>although other rare forms can affect the</w:t>
      </w:r>
      <w:r w:rsidRPr="006A14C8">
        <w:rPr>
          <w:rFonts w:asciiTheme="majorBidi" w:hAnsiTheme="majorBidi" w:cstheme="majorBidi"/>
          <w:color w:val="FF0000"/>
          <w:sz w:val="26"/>
          <w:szCs w:val="26"/>
          <w:shd w:val="clear" w:color="auto" w:fill="FFFFFF"/>
        </w:rPr>
        <w:t> </w:t>
      </w:r>
      <w:hyperlink r:id="rId17" w:tooltip="Lung" w:history="1">
        <w:r w:rsidRPr="006A14C8">
          <w:rPr>
            <w:rStyle w:val="Hyperlink"/>
            <w:rFonts w:asciiTheme="majorBidi" w:hAnsiTheme="majorBidi" w:cstheme="majorBidi"/>
            <w:color w:val="FF0000"/>
            <w:sz w:val="26"/>
            <w:szCs w:val="26"/>
            <w:shd w:val="clear" w:color="auto" w:fill="FFFFFF"/>
          </w:rPr>
          <w:t>lungs</w:t>
        </w:r>
      </w:hyperlink>
      <w:r w:rsidRPr="006A14C8">
        <w:rPr>
          <w:rFonts w:asciiTheme="majorBidi" w:hAnsiTheme="majorBidi" w:cstheme="majorBidi"/>
          <w:color w:val="FF0000"/>
          <w:sz w:val="26"/>
          <w:szCs w:val="26"/>
          <w:shd w:val="clear" w:color="auto" w:fill="FFFFFF"/>
        </w:rPr>
        <w:t>, </w:t>
      </w:r>
      <w:hyperlink r:id="rId18" w:tooltip="Joint" w:history="1">
        <w:r w:rsidRPr="006A14C8">
          <w:rPr>
            <w:rStyle w:val="Hyperlink"/>
            <w:rFonts w:asciiTheme="majorBidi" w:hAnsiTheme="majorBidi" w:cstheme="majorBidi"/>
            <w:color w:val="FF0000"/>
            <w:sz w:val="26"/>
            <w:szCs w:val="26"/>
            <w:shd w:val="clear" w:color="auto" w:fill="FFFFFF"/>
          </w:rPr>
          <w:t>joints</w:t>
        </w:r>
      </w:hyperlink>
      <w:r w:rsidRPr="006A14C8">
        <w:rPr>
          <w:rFonts w:asciiTheme="majorBidi" w:hAnsiTheme="majorBidi" w:cstheme="majorBidi"/>
          <w:color w:val="FF0000"/>
          <w:sz w:val="26"/>
          <w:szCs w:val="26"/>
          <w:shd w:val="clear" w:color="auto" w:fill="FFFFFF"/>
        </w:rPr>
        <w:t>, </w:t>
      </w:r>
      <w:hyperlink r:id="rId19" w:tooltip="Bone" w:history="1">
        <w:r w:rsidRPr="006A14C8">
          <w:rPr>
            <w:rStyle w:val="Hyperlink"/>
            <w:rFonts w:asciiTheme="majorBidi" w:hAnsiTheme="majorBidi" w:cstheme="majorBidi"/>
            <w:color w:val="FF0000"/>
            <w:sz w:val="26"/>
            <w:szCs w:val="26"/>
            <w:shd w:val="clear" w:color="auto" w:fill="FFFFFF"/>
          </w:rPr>
          <w:t>bones</w:t>
        </w:r>
      </w:hyperlink>
      <w:r w:rsidRPr="006A14C8">
        <w:rPr>
          <w:rFonts w:asciiTheme="majorBidi" w:hAnsiTheme="majorBidi" w:cstheme="majorBidi"/>
          <w:color w:val="FF0000"/>
          <w:sz w:val="26"/>
          <w:szCs w:val="26"/>
          <w:shd w:val="clear" w:color="auto" w:fill="FFFFFF"/>
        </w:rPr>
        <w:t xml:space="preserve">, </w:t>
      </w:r>
      <w:r w:rsidRPr="006A14C8">
        <w:rPr>
          <w:rFonts w:asciiTheme="majorBidi" w:hAnsiTheme="majorBidi" w:cstheme="majorBidi"/>
          <w:color w:val="000000" w:themeColor="text1"/>
          <w:sz w:val="26"/>
          <w:szCs w:val="26"/>
          <w:shd w:val="clear" w:color="auto" w:fill="FFFFFF"/>
        </w:rPr>
        <w:t>and even the</w:t>
      </w:r>
      <w:r w:rsidRPr="006A14C8">
        <w:rPr>
          <w:rFonts w:asciiTheme="majorBidi" w:hAnsiTheme="majorBidi" w:cstheme="majorBidi"/>
          <w:color w:val="FF0000"/>
          <w:sz w:val="26"/>
          <w:szCs w:val="26"/>
          <w:shd w:val="clear" w:color="auto" w:fill="FFFFFF"/>
        </w:rPr>
        <w:t> </w:t>
      </w:r>
      <w:hyperlink r:id="rId20" w:tooltip="Brain" w:history="1">
        <w:r w:rsidRPr="006A14C8">
          <w:rPr>
            <w:rStyle w:val="Hyperlink"/>
            <w:rFonts w:asciiTheme="majorBidi" w:hAnsiTheme="majorBidi" w:cstheme="majorBidi"/>
            <w:color w:val="FF0000"/>
            <w:sz w:val="26"/>
            <w:szCs w:val="26"/>
            <w:shd w:val="clear" w:color="auto" w:fill="FFFFFF"/>
          </w:rPr>
          <w:t>brain</w:t>
        </w:r>
      </w:hyperlink>
      <w:r w:rsidRPr="006A14C8">
        <w:rPr>
          <w:rFonts w:asciiTheme="majorBidi" w:hAnsiTheme="majorBidi" w:cstheme="majorBidi"/>
          <w:color w:val="FF0000"/>
          <w:sz w:val="26"/>
          <w:szCs w:val="26"/>
          <w:shd w:val="clear" w:color="auto" w:fill="FFFFFF"/>
        </w:rPr>
        <w:t>.</w:t>
      </w:r>
    </w:p>
    <w:p w:rsidR="006A14C8" w:rsidRDefault="006A14C8" w:rsidP="00734357">
      <w:pPr>
        <w:autoSpaceDE w:val="0"/>
        <w:autoSpaceDN w:val="0"/>
        <w:adjustRightInd w:val="0"/>
        <w:spacing w:after="0" w:line="240" w:lineRule="atLeast"/>
        <w:jc w:val="both"/>
        <w:rPr>
          <w:rFonts w:asciiTheme="majorBidi" w:eastAsia="Times-Roman" w:hAnsiTheme="majorBidi" w:cstheme="majorBidi"/>
          <w:b/>
          <w:bCs/>
          <w:color w:val="FF0000"/>
          <w:sz w:val="26"/>
          <w:szCs w:val="26"/>
          <w:u w:val="single"/>
        </w:rPr>
      </w:pPr>
      <w:r>
        <w:rPr>
          <w:noProof/>
        </w:rPr>
        <w:drawing>
          <wp:inline distT="0" distB="0" distL="0" distR="0">
            <wp:extent cx="3200400" cy="2362200"/>
            <wp:effectExtent l="0" t="0" r="0" b="0"/>
            <wp:docPr id="2" name="Picture 2"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صورة ذات صلة"/>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2362200"/>
                    </a:xfrm>
                    <a:prstGeom prst="rect">
                      <a:avLst/>
                    </a:prstGeom>
                    <a:noFill/>
                    <a:ln>
                      <a:noFill/>
                    </a:ln>
                  </pic:spPr>
                </pic:pic>
              </a:graphicData>
            </a:graphic>
          </wp:inline>
        </w:drawing>
      </w:r>
      <w:r>
        <w:rPr>
          <w:noProof/>
        </w:rPr>
        <w:drawing>
          <wp:inline distT="0" distB="0" distL="0" distR="0">
            <wp:extent cx="2438400" cy="2362200"/>
            <wp:effectExtent l="0" t="0" r="0" b="0"/>
            <wp:docPr id="5" name="Picture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صورة ذات صلة"/>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8400" cy="2362200"/>
                    </a:xfrm>
                    <a:prstGeom prst="rect">
                      <a:avLst/>
                    </a:prstGeom>
                    <a:noFill/>
                    <a:ln>
                      <a:noFill/>
                    </a:ln>
                  </pic:spPr>
                </pic:pic>
              </a:graphicData>
            </a:graphic>
          </wp:inline>
        </w:drawing>
      </w:r>
    </w:p>
    <w:p w:rsidR="006A14C8" w:rsidRDefault="006A14C8" w:rsidP="00734357">
      <w:pPr>
        <w:autoSpaceDE w:val="0"/>
        <w:autoSpaceDN w:val="0"/>
        <w:adjustRightInd w:val="0"/>
        <w:spacing w:after="0" w:line="240" w:lineRule="atLeast"/>
        <w:jc w:val="both"/>
        <w:rPr>
          <w:rFonts w:asciiTheme="majorBidi" w:eastAsia="Times-Roman" w:hAnsiTheme="majorBidi" w:cstheme="majorBidi"/>
          <w:b/>
          <w:bCs/>
          <w:color w:val="FF0000"/>
          <w:sz w:val="26"/>
          <w:szCs w:val="26"/>
          <w:u w:val="single"/>
        </w:rPr>
      </w:pPr>
    </w:p>
    <w:p w:rsidR="00B44D1F" w:rsidRPr="00B44D1F" w:rsidRDefault="00F24AFB" w:rsidP="00734357">
      <w:pPr>
        <w:autoSpaceDE w:val="0"/>
        <w:autoSpaceDN w:val="0"/>
        <w:adjustRightInd w:val="0"/>
        <w:spacing w:after="0" w:line="240" w:lineRule="atLeast"/>
        <w:jc w:val="both"/>
        <w:rPr>
          <w:rFonts w:asciiTheme="majorBidi" w:eastAsia="Times-Roman" w:hAnsiTheme="majorBidi" w:cstheme="majorBidi"/>
          <w:b/>
          <w:bCs/>
          <w:sz w:val="32"/>
          <w:szCs w:val="32"/>
        </w:rPr>
      </w:pPr>
      <w:r w:rsidRPr="00B44D1F">
        <w:rPr>
          <w:rFonts w:asciiTheme="majorBidi" w:eastAsia="Times-Roman" w:hAnsiTheme="majorBidi" w:cstheme="majorBidi"/>
          <w:b/>
          <w:bCs/>
          <w:color w:val="FF0000"/>
          <w:sz w:val="32"/>
          <w:szCs w:val="32"/>
          <w:u w:val="single"/>
        </w:rPr>
        <w:t>Chromoblastomycosis</w:t>
      </w:r>
      <w:r w:rsidR="00EE51E4">
        <w:rPr>
          <w:rFonts w:asciiTheme="majorBidi" w:eastAsia="Times-Roman" w:hAnsiTheme="majorBidi" w:cstheme="majorBidi"/>
          <w:b/>
          <w:bCs/>
          <w:color w:val="FF0000"/>
          <w:sz w:val="32"/>
          <w:szCs w:val="32"/>
          <w:u w:val="single"/>
        </w:rPr>
        <w:t xml:space="preserve"> </w:t>
      </w:r>
      <w:r w:rsidRPr="00B44D1F">
        <w:rPr>
          <w:rFonts w:asciiTheme="majorBidi" w:eastAsia="Times-Roman" w:hAnsiTheme="majorBidi" w:cstheme="majorBidi"/>
          <w:b/>
          <w:bCs/>
          <w:color w:val="FF0000"/>
          <w:sz w:val="32"/>
          <w:szCs w:val="32"/>
          <w:u w:val="single"/>
        </w:rPr>
        <w:t xml:space="preserve">and </w:t>
      </w:r>
      <w:r w:rsidR="00E83855" w:rsidRPr="00B44D1F">
        <w:rPr>
          <w:rFonts w:asciiTheme="majorBidi" w:eastAsia="Times-Roman" w:hAnsiTheme="majorBidi" w:cstheme="majorBidi"/>
          <w:b/>
          <w:bCs/>
          <w:color w:val="FF0000"/>
          <w:sz w:val="32"/>
          <w:szCs w:val="32"/>
          <w:u w:val="single"/>
        </w:rPr>
        <w:t>M</w:t>
      </w:r>
      <w:r w:rsidRPr="00B44D1F">
        <w:rPr>
          <w:rFonts w:asciiTheme="majorBidi" w:eastAsia="Times-Roman" w:hAnsiTheme="majorBidi" w:cstheme="majorBidi"/>
          <w:b/>
          <w:bCs/>
          <w:color w:val="FF0000"/>
          <w:sz w:val="32"/>
          <w:szCs w:val="32"/>
          <w:u w:val="single"/>
        </w:rPr>
        <w:t>ycetoma</w:t>
      </w:r>
    </w:p>
    <w:p w:rsidR="00F24AFB" w:rsidRPr="00E83855" w:rsidRDefault="00EE51E4" w:rsidP="00734357">
      <w:pPr>
        <w:autoSpaceDE w:val="0"/>
        <w:autoSpaceDN w:val="0"/>
        <w:adjustRightInd w:val="0"/>
        <w:spacing w:after="0" w:line="240" w:lineRule="atLeast"/>
        <w:jc w:val="both"/>
        <w:rPr>
          <w:rFonts w:asciiTheme="majorBidi" w:eastAsia="Times-Roman" w:hAnsiTheme="majorBidi" w:cstheme="majorBidi"/>
          <w:b/>
          <w:bCs/>
          <w:sz w:val="24"/>
          <w:szCs w:val="24"/>
        </w:rPr>
      </w:pPr>
      <w:r>
        <w:rPr>
          <w:rFonts w:asciiTheme="majorBidi" w:eastAsia="Times-Roman" w:hAnsiTheme="majorBidi" w:cstheme="majorBidi"/>
          <w:b/>
          <w:bCs/>
          <w:sz w:val="26"/>
          <w:szCs w:val="26"/>
        </w:rPr>
        <w:t>A</w:t>
      </w:r>
      <w:r w:rsidR="00F24AFB" w:rsidRPr="00734357">
        <w:rPr>
          <w:rFonts w:asciiTheme="majorBidi" w:eastAsia="Times-Roman" w:hAnsiTheme="majorBidi" w:cstheme="majorBidi"/>
          <w:b/>
          <w:bCs/>
          <w:sz w:val="26"/>
          <w:szCs w:val="26"/>
        </w:rPr>
        <w:t>re clinical syndromes</w:t>
      </w:r>
      <w:r>
        <w:rPr>
          <w:rFonts w:asciiTheme="majorBidi" w:eastAsia="Times-Roman" w:hAnsiTheme="majorBidi" w:cstheme="majorBidi"/>
          <w:b/>
          <w:bCs/>
          <w:sz w:val="26"/>
          <w:szCs w:val="26"/>
        </w:rPr>
        <w:t xml:space="preserve"> </w:t>
      </w:r>
      <w:r w:rsidR="00F24AFB" w:rsidRPr="00734357">
        <w:rPr>
          <w:rFonts w:asciiTheme="majorBidi" w:eastAsia="Times-Roman" w:hAnsiTheme="majorBidi" w:cstheme="majorBidi"/>
          <w:b/>
          <w:bCs/>
          <w:sz w:val="26"/>
          <w:szCs w:val="26"/>
        </w:rPr>
        <w:t xml:space="preserve">with multiple fungal </w:t>
      </w:r>
      <w:r w:rsidR="00E83855" w:rsidRPr="00734357">
        <w:rPr>
          <w:rFonts w:asciiTheme="majorBidi" w:eastAsia="Times-Roman" w:hAnsiTheme="majorBidi" w:cstheme="majorBidi"/>
          <w:b/>
          <w:bCs/>
          <w:sz w:val="26"/>
          <w:szCs w:val="26"/>
        </w:rPr>
        <w:t xml:space="preserve">or bacterial </w:t>
      </w:r>
      <w:r w:rsidR="00F24AFB" w:rsidRPr="00734357">
        <w:rPr>
          <w:rFonts w:asciiTheme="majorBidi" w:eastAsia="Times-Roman" w:hAnsiTheme="majorBidi" w:cstheme="majorBidi"/>
          <w:b/>
          <w:bCs/>
          <w:sz w:val="26"/>
          <w:szCs w:val="26"/>
        </w:rPr>
        <w:t>etiologies</w:t>
      </w:r>
      <w:r w:rsidR="00F24AFB" w:rsidRPr="00E83855">
        <w:rPr>
          <w:rFonts w:asciiTheme="majorBidi" w:eastAsia="Times-Roman" w:hAnsiTheme="majorBidi" w:cstheme="majorBidi"/>
          <w:b/>
          <w:bCs/>
          <w:sz w:val="24"/>
          <w:szCs w:val="24"/>
        </w:rPr>
        <w:t>.</w:t>
      </w:r>
    </w:p>
    <w:p w:rsidR="00471B13" w:rsidRDefault="00471B13" w:rsidP="00F24AFB">
      <w:pPr>
        <w:autoSpaceDE w:val="0"/>
        <w:autoSpaceDN w:val="0"/>
        <w:adjustRightInd w:val="0"/>
        <w:spacing w:after="0" w:line="240" w:lineRule="auto"/>
        <w:rPr>
          <w:rFonts w:ascii="Minion-Italic" w:hAnsi="Minion-Italic" w:cs="Minion-Italic"/>
          <w:b/>
          <w:bCs/>
          <w:color w:val="FF0000"/>
          <w:sz w:val="32"/>
          <w:szCs w:val="32"/>
        </w:rPr>
      </w:pPr>
    </w:p>
    <w:p w:rsidR="00F24AFB" w:rsidRPr="00471B13" w:rsidRDefault="00F24AFB" w:rsidP="00F24AFB">
      <w:pPr>
        <w:autoSpaceDE w:val="0"/>
        <w:autoSpaceDN w:val="0"/>
        <w:adjustRightInd w:val="0"/>
        <w:spacing w:after="0" w:line="240" w:lineRule="auto"/>
        <w:rPr>
          <w:rFonts w:ascii="Minion-Italic" w:hAnsi="Minion-Italic" w:cs="Minion-Italic"/>
          <w:b/>
          <w:bCs/>
          <w:color w:val="FF0000"/>
          <w:sz w:val="32"/>
          <w:szCs w:val="32"/>
        </w:rPr>
      </w:pPr>
      <w:r w:rsidRPr="00471B13">
        <w:rPr>
          <w:rFonts w:ascii="Minion-Italic" w:hAnsi="Minion-Italic" w:cs="Minion-Italic"/>
          <w:b/>
          <w:bCs/>
          <w:color w:val="FF0000"/>
          <w:sz w:val="32"/>
          <w:szCs w:val="32"/>
        </w:rPr>
        <w:t>Mycetoma</w:t>
      </w:r>
    </w:p>
    <w:p w:rsidR="00471B13" w:rsidRPr="00EE51E4" w:rsidRDefault="00F24AFB" w:rsidP="00B44D1F">
      <w:pPr>
        <w:pStyle w:val="ListParagraph"/>
        <w:numPr>
          <w:ilvl w:val="0"/>
          <w:numId w:val="3"/>
        </w:numPr>
        <w:autoSpaceDE w:val="0"/>
        <w:autoSpaceDN w:val="0"/>
        <w:adjustRightInd w:val="0"/>
        <w:spacing w:after="0" w:line="240" w:lineRule="atLeast"/>
        <w:ind w:left="360"/>
        <w:jc w:val="both"/>
        <w:rPr>
          <w:rFonts w:asciiTheme="majorBidi" w:hAnsiTheme="majorBidi" w:cstheme="majorBidi"/>
          <w:i/>
          <w:iCs/>
          <w:sz w:val="24"/>
          <w:szCs w:val="24"/>
        </w:rPr>
      </w:pPr>
      <w:r w:rsidRPr="00EE51E4">
        <w:rPr>
          <w:rFonts w:asciiTheme="majorBidi" w:eastAsia="Times-Roman" w:hAnsiTheme="majorBidi" w:cstheme="majorBidi"/>
          <w:sz w:val="24"/>
          <w:szCs w:val="24"/>
        </w:rPr>
        <w:t>Mycetoma is a clinical term for an infection associated with trauma to the foot which</w:t>
      </w:r>
      <w:r w:rsidR="001A1D27">
        <w:rPr>
          <w:rFonts w:asciiTheme="majorBidi" w:eastAsia="Times-Roman" w:hAnsiTheme="majorBidi" w:cstheme="majorBidi"/>
          <w:sz w:val="24"/>
          <w:szCs w:val="24"/>
        </w:rPr>
        <w:t xml:space="preserve"> </w:t>
      </w:r>
      <w:r w:rsidRPr="00EE51E4">
        <w:rPr>
          <w:rFonts w:asciiTheme="majorBidi" w:eastAsia="Times-Roman" w:hAnsiTheme="majorBidi" w:cstheme="majorBidi"/>
          <w:sz w:val="24"/>
          <w:szCs w:val="24"/>
        </w:rPr>
        <w:t xml:space="preserve">causes inoculation of any of a dozen fungal </w:t>
      </w:r>
      <w:r w:rsidR="00734357" w:rsidRPr="00EE51E4">
        <w:rPr>
          <w:rFonts w:asciiTheme="majorBidi" w:eastAsia="Times-Roman" w:hAnsiTheme="majorBidi" w:cstheme="majorBidi"/>
          <w:sz w:val="24"/>
          <w:szCs w:val="24"/>
        </w:rPr>
        <w:t xml:space="preserve"> or bacterial specie</w:t>
      </w:r>
      <w:r w:rsidRPr="00EE51E4">
        <w:rPr>
          <w:rFonts w:asciiTheme="majorBidi" w:eastAsia="Times-Roman" w:hAnsiTheme="majorBidi" w:cstheme="majorBidi"/>
          <w:sz w:val="24"/>
          <w:szCs w:val="24"/>
        </w:rPr>
        <w:t xml:space="preserve">s. </w:t>
      </w:r>
      <w:r w:rsidR="00734357" w:rsidRPr="00EE51E4">
        <w:rPr>
          <w:rFonts w:asciiTheme="majorBidi" w:hAnsiTheme="majorBidi" w:cstheme="majorBidi"/>
          <w:color w:val="000000"/>
          <w:spacing w:val="2"/>
          <w:sz w:val="24"/>
          <w:szCs w:val="24"/>
          <w:shd w:val="clear" w:color="auto" w:fill="FFFFFF"/>
        </w:rPr>
        <w:t>Bacteria, primarily </w:t>
      </w:r>
      <w:r w:rsidR="00734357" w:rsidRPr="00EE51E4">
        <w:rPr>
          <w:rFonts w:asciiTheme="majorBidi" w:hAnsiTheme="majorBidi" w:cstheme="majorBidi"/>
          <w:b/>
          <w:bCs/>
          <w:i/>
          <w:iCs/>
          <w:color w:val="000000"/>
          <w:spacing w:val="2"/>
          <w:sz w:val="24"/>
          <w:szCs w:val="24"/>
          <w:shd w:val="clear" w:color="auto" w:fill="FFFFFF"/>
        </w:rPr>
        <w:t>Nocardia</w:t>
      </w:r>
      <w:r w:rsidR="00734357" w:rsidRPr="00EE51E4">
        <w:rPr>
          <w:rFonts w:asciiTheme="majorBidi" w:hAnsiTheme="majorBidi" w:cstheme="majorBidi"/>
          <w:b/>
          <w:bCs/>
          <w:color w:val="000000"/>
          <w:spacing w:val="2"/>
          <w:sz w:val="24"/>
          <w:szCs w:val="24"/>
          <w:shd w:val="clear" w:color="auto" w:fill="FFFFFF"/>
        </w:rPr>
        <w:t> species</w:t>
      </w:r>
      <w:r w:rsidR="00734357" w:rsidRPr="00EE51E4">
        <w:rPr>
          <w:rFonts w:asciiTheme="majorBidi" w:hAnsiTheme="majorBidi" w:cstheme="majorBidi"/>
          <w:color w:val="000000"/>
          <w:spacing w:val="2"/>
          <w:sz w:val="24"/>
          <w:szCs w:val="24"/>
          <w:shd w:val="clear" w:color="auto" w:fill="FFFFFF"/>
        </w:rPr>
        <w:t xml:space="preserve"> and other </w:t>
      </w:r>
      <w:r w:rsidR="00B44D1F" w:rsidRPr="00EE51E4">
        <w:rPr>
          <w:rFonts w:asciiTheme="majorBidi" w:eastAsia="Times-Roman" w:hAnsiTheme="majorBidi" w:cstheme="majorBidi"/>
          <w:b/>
          <w:bCs/>
          <w:sz w:val="24"/>
          <w:szCs w:val="24"/>
        </w:rPr>
        <w:t>A</w:t>
      </w:r>
      <w:r w:rsidR="00734357" w:rsidRPr="00EE51E4">
        <w:rPr>
          <w:rFonts w:asciiTheme="majorBidi" w:hAnsiTheme="majorBidi" w:cstheme="majorBidi"/>
          <w:b/>
          <w:bCs/>
          <w:color w:val="000000"/>
          <w:spacing w:val="2"/>
          <w:sz w:val="24"/>
          <w:szCs w:val="24"/>
          <w:shd w:val="clear" w:color="auto" w:fill="FFFFFF"/>
        </w:rPr>
        <w:t>tinomycetes</w:t>
      </w:r>
      <w:r w:rsidR="00734357" w:rsidRPr="00EE51E4">
        <w:rPr>
          <w:rFonts w:asciiTheme="majorBidi" w:hAnsiTheme="majorBidi" w:cstheme="majorBidi"/>
          <w:color w:val="000000"/>
          <w:spacing w:val="2"/>
          <w:sz w:val="24"/>
          <w:szCs w:val="24"/>
          <w:shd w:val="clear" w:color="auto" w:fill="FFFFFF"/>
        </w:rPr>
        <w:t>, cause more than half the cases.</w:t>
      </w:r>
    </w:p>
    <w:p w:rsidR="00D36590" w:rsidRPr="00D36590" w:rsidRDefault="00D36590" w:rsidP="00B44D1F">
      <w:pPr>
        <w:pStyle w:val="ListParagraph"/>
        <w:numPr>
          <w:ilvl w:val="0"/>
          <w:numId w:val="3"/>
        </w:numPr>
        <w:autoSpaceDE w:val="0"/>
        <w:autoSpaceDN w:val="0"/>
        <w:adjustRightInd w:val="0"/>
        <w:spacing w:after="0" w:line="240" w:lineRule="atLeast"/>
        <w:ind w:left="360"/>
        <w:jc w:val="both"/>
        <w:rPr>
          <w:rFonts w:asciiTheme="majorBidi" w:hAnsiTheme="majorBidi" w:cstheme="majorBidi"/>
          <w:i/>
          <w:iCs/>
          <w:sz w:val="24"/>
          <w:szCs w:val="24"/>
        </w:rPr>
      </w:pPr>
      <w:r w:rsidRPr="00D36590">
        <w:rPr>
          <w:rFonts w:asciiTheme="majorBidi" w:hAnsiTheme="majorBidi" w:cstheme="majorBidi"/>
          <w:color w:val="222222"/>
          <w:sz w:val="24"/>
          <w:szCs w:val="24"/>
          <w:shd w:val="clear" w:color="auto" w:fill="FFFFFF"/>
        </w:rPr>
        <w:t>It is a chronic inflammation of the tissues caused by infection with a fungus or with certain bacteria.When </w:t>
      </w:r>
      <w:r w:rsidRPr="00D36590">
        <w:rPr>
          <w:rFonts w:asciiTheme="majorBidi" w:hAnsiTheme="majorBidi" w:cstheme="majorBidi"/>
          <w:b/>
          <w:bCs/>
          <w:color w:val="222222"/>
          <w:sz w:val="24"/>
          <w:szCs w:val="24"/>
          <w:shd w:val="clear" w:color="auto" w:fill="FFFFFF"/>
        </w:rPr>
        <w:t>caused by fungi</w:t>
      </w:r>
      <w:r w:rsidRPr="00D36590">
        <w:rPr>
          <w:rFonts w:asciiTheme="majorBidi" w:hAnsiTheme="majorBidi" w:cstheme="majorBidi"/>
          <w:color w:val="222222"/>
          <w:sz w:val="24"/>
          <w:szCs w:val="24"/>
          <w:shd w:val="clear" w:color="auto" w:fill="FFFFFF"/>
        </w:rPr>
        <w:t xml:space="preserve">, it is referred to as </w:t>
      </w:r>
      <w:r w:rsidRPr="00D36590">
        <w:rPr>
          <w:rFonts w:asciiTheme="majorBidi" w:hAnsiTheme="majorBidi" w:cstheme="majorBidi"/>
          <w:b/>
          <w:bCs/>
          <w:color w:val="FF0000"/>
          <w:sz w:val="24"/>
          <w:szCs w:val="24"/>
          <w:shd w:val="clear" w:color="auto" w:fill="FFFFFF"/>
        </w:rPr>
        <w:t>mycotic mycetoma or eumycetoma</w:t>
      </w:r>
      <w:r w:rsidRPr="00D36590">
        <w:rPr>
          <w:rFonts w:asciiTheme="majorBidi" w:hAnsiTheme="majorBidi" w:cstheme="majorBidi"/>
          <w:color w:val="222222"/>
          <w:sz w:val="24"/>
          <w:szCs w:val="24"/>
          <w:shd w:val="clear" w:color="auto" w:fill="FFFFFF"/>
        </w:rPr>
        <w:t>. When it is </w:t>
      </w:r>
      <w:r w:rsidRPr="00D36590">
        <w:rPr>
          <w:rFonts w:asciiTheme="majorBidi" w:hAnsiTheme="majorBidi" w:cstheme="majorBidi"/>
          <w:b/>
          <w:bCs/>
          <w:color w:val="222222"/>
          <w:sz w:val="24"/>
          <w:szCs w:val="24"/>
          <w:shd w:val="clear" w:color="auto" w:fill="FFFFFF"/>
        </w:rPr>
        <w:t>caused by bacteria</w:t>
      </w:r>
      <w:r w:rsidRPr="00D36590">
        <w:rPr>
          <w:rFonts w:asciiTheme="majorBidi" w:hAnsiTheme="majorBidi" w:cstheme="majorBidi"/>
          <w:color w:val="222222"/>
          <w:sz w:val="24"/>
          <w:szCs w:val="24"/>
          <w:shd w:val="clear" w:color="auto" w:fill="FFFFFF"/>
        </w:rPr>
        <w:t xml:space="preserve">, it usually involves infection by the </w:t>
      </w:r>
      <w:r w:rsidR="00B44D1F">
        <w:rPr>
          <w:rFonts w:asciiTheme="majorBidi" w:hAnsiTheme="majorBidi" w:cstheme="majorBidi"/>
          <w:color w:val="222222"/>
          <w:sz w:val="24"/>
          <w:szCs w:val="24"/>
          <w:shd w:val="clear" w:color="auto" w:fill="FFFFFF"/>
        </w:rPr>
        <w:t>A</w:t>
      </w:r>
      <w:r w:rsidRPr="00D36590">
        <w:rPr>
          <w:rFonts w:asciiTheme="majorBidi" w:hAnsiTheme="majorBidi" w:cstheme="majorBidi"/>
          <w:color w:val="222222"/>
          <w:sz w:val="24"/>
          <w:szCs w:val="24"/>
          <w:shd w:val="clear" w:color="auto" w:fill="FFFFFF"/>
        </w:rPr>
        <w:t xml:space="preserve">ctinomycetes group; such cases are called </w:t>
      </w:r>
      <w:r w:rsidR="00B44D1F" w:rsidRPr="00B44D1F">
        <w:rPr>
          <w:rFonts w:asciiTheme="majorBidi" w:hAnsiTheme="majorBidi" w:cstheme="majorBidi"/>
          <w:b/>
          <w:bCs/>
          <w:color w:val="FF0000"/>
          <w:sz w:val="24"/>
          <w:szCs w:val="24"/>
          <w:shd w:val="clear" w:color="auto" w:fill="FFFFFF"/>
        </w:rPr>
        <w:t>A</w:t>
      </w:r>
      <w:r w:rsidRPr="00B44D1F">
        <w:rPr>
          <w:rFonts w:asciiTheme="majorBidi" w:hAnsiTheme="majorBidi" w:cstheme="majorBidi"/>
          <w:b/>
          <w:bCs/>
          <w:color w:val="FF0000"/>
          <w:sz w:val="24"/>
          <w:szCs w:val="24"/>
          <w:shd w:val="clear" w:color="auto" w:fill="FFFFFF"/>
        </w:rPr>
        <w:t>ctinomycotic </w:t>
      </w:r>
      <w:r w:rsidRPr="00D36590">
        <w:rPr>
          <w:rFonts w:asciiTheme="majorBidi" w:hAnsiTheme="majorBidi" w:cstheme="majorBidi"/>
          <w:b/>
          <w:bCs/>
          <w:color w:val="FF0000"/>
          <w:sz w:val="24"/>
          <w:szCs w:val="24"/>
          <w:shd w:val="clear" w:color="auto" w:fill="FFFFFF"/>
        </w:rPr>
        <w:t>mycetoma or actinomycetoma</w:t>
      </w:r>
    </w:p>
    <w:p w:rsidR="00D36590" w:rsidRPr="00D36590" w:rsidRDefault="00D36590" w:rsidP="002F4589">
      <w:pPr>
        <w:pStyle w:val="ListParagraph"/>
        <w:numPr>
          <w:ilvl w:val="0"/>
          <w:numId w:val="3"/>
        </w:numPr>
        <w:autoSpaceDE w:val="0"/>
        <w:autoSpaceDN w:val="0"/>
        <w:adjustRightInd w:val="0"/>
        <w:spacing w:after="0" w:line="240" w:lineRule="atLeast"/>
        <w:ind w:left="360"/>
        <w:jc w:val="both"/>
        <w:rPr>
          <w:rFonts w:asciiTheme="majorBidi" w:hAnsiTheme="majorBidi" w:cstheme="majorBidi"/>
          <w:i/>
          <w:iCs/>
          <w:sz w:val="24"/>
          <w:szCs w:val="24"/>
        </w:rPr>
      </w:pPr>
      <w:r w:rsidRPr="00D36590">
        <w:rPr>
          <w:rFonts w:asciiTheme="majorBidi" w:hAnsiTheme="majorBidi" w:cstheme="majorBidi"/>
          <w:color w:val="222222"/>
          <w:sz w:val="24"/>
          <w:szCs w:val="24"/>
          <w:shd w:val="clear" w:color="auto" w:fill="FFFFFF"/>
        </w:rPr>
        <w:t xml:space="preserve">These </w:t>
      </w:r>
      <w:r w:rsidRPr="00E83855">
        <w:rPr>
          <w:rFonts w:asciiTheme="majorBidi" w:hAnsiTheme="majorBidi" w:cstheme="majorBidi"/>
          <w:color w:val="222222"/>
          <w:sz w:val="24"/>
          <w:szCs w:val="24"/>
          <w:shd w:val="clear" w:color="auto" w:fill="FFFFFF"/>
        </w:rPr>
        <w:t>bacteria and fungi</w:t>
      </w:r>
      <w:r w:rsidRPr="00D36590">
        <w:rPr>
          <w:rFonts w:asciiTheme="majorBidi" w:hAnsiTheme="majorBidi" w:cstheme="majorBidi"/>
          <w:color w:val="222222"/>
          <w:sz w:val="24"/>
          <w:szCs w:val="24"/>
          <w:shd w:val="clear" w:color="auto" w:fill="FFFFFF"/>
        </w:rPr>
        <w:t> may enter the body through a break in the skin, often on the person's foot.</w:t>
      </w:r>
    </w:p>
    <w:p w:rsidR="00471B13" w:rsidRPr="00D36590" w:rsidRDefault="00F24AFB" w:rsidP="002F4589">
      <w:pPr>
        <w:pStyle w:val="ListParagraph"/>
        <w:numPr>
          <w:ilvl w:val="0"/>
          <w:numId w:val="3"/>
        </w:numPr>
        <w:autoSpaceDE w:val="0"/>
        <w:autoSpaceDN w:val="0"/>
        <w:adjustRightInd w:val="0"/>
        <w:spacing w:after="0" w:line="240" w:lineRule="atLeast"/>
        <w:ind w:left="360"/>
        <w:jc w:val="both"/>
        <w:rPr>
          <w:rFonts w:asciiTheme="majorBidi" w:eastAsia="Times-Roman" w:hAnsiTheme="majorBidi" w:cstheme="majorBidi"/>
          <w:sz w:val="24"/>
          <w:szCs w:val="24"/>
        </w:rPr>
      </w:pPr>
      <w:r w:rsidRPr="00D36590">
        <w:rPr>
          <w:rFonts w:asciiTheme="majorBidi" w:eastAsia="Times-Roman" w:hAnsiTheme="majorBidi" w:cstheme="majorBidi"/>
          <w:sz w:val="24"/>
          <w:szCs w:val="24"/>
        </w:rPr>
        <w:t>The usual clinical appearance is of massive induration</w:t>
      </w:r>
      <w:r w:rsidR="001A1D27">
        <w:rPr>
          <w:rFonts w:asciiTheme="majorBidi" w:eastAsia="Times-Roman" w:hAnsiTheme="majorBidi" w:cstheme="majorBidi"/>
          <w:sz w:val="24"/>
          <w:szCs w:val="24"/>
        </w:rPr>
        <w:t xml:space="preserve"> </w:t>
      </w:r>
      <w:r w:rsidRPr="00D36590">
        <w:rPr>
          <w:rFonts w:asciiTheme="majorBidi" w:eastAsia="Times-Roman" w:hAnsiTheme="majorBidi" w:cstheme="majorBidi"/>
          <w:sz w:val="24"/>
          <w:szCs w:val="24"/>
        </w:rPr>
        <w:t xml:space="preserve">with draining sinuses. </w:t>
      </w:r>
    </w:p>
    <w:p w:rsidR="00734357" w:rsidRPr="00B44D1F" w:rsidRDefault="00734357" w:rsidP="00B44D1F">
      <w:pPr>
        <w:pStyle w:val="ListParagraph"/>
        <w:numPr>
          <w:ilvl w:val="0"/>
          <w:numId w:val="3"/>
        </w:numPr>
        <w:autoSpaceDE w:val="0"/>
        <w:autoSpaceDN w:val="0"/>
        <w:adjustRightInd w:val="0"/>
        <w:spacing w:after="0" w:line="240" w:lineRule="atLeast"/>
        <w:ind w:left="360"/>
        <w:jc w:val="both"/>
        <w:rPr>
          <w:rFonts w:asciiTheme="majorBidi" w:eastAsia="Times-Roman" w:hAnsiTheme="majorBidi" w:cstheme="majorBidi"/>
          <w:sz w:val="24"/>
          <w:szCs w:val="24"/>
        </w:rPr>
      </w:pPr>
      <w:r w:rsidRPr="00B44D1F">
        <w:rPr>
          <w:rFonts w:asciiTheme="majorBidi" w:eastAsia="Times-Roman" w:hAnsiTheme="majorBidi" w:cstheme="majorBidi"/>
          <w:sz w:val="24"/>
          <w:szCs w:val="24"/>
        </w:rPr>
        <w:t>C</w:t>
      </w:r>
      <w:r w:rsidR="00F32163" w:rsidRPr="00B44D1F">
        <w:rPr>
          <w:rFonts w:asciiTheme="majorBidi" w:eastAsia="Times-Roman" w:hAnsiTheme="majorBidi" w:cstheme="majorBidi"/>
          <w:sz w:val="24"/>
          <w:szCs w:val="24"/>
        </w:rPr>
        <w:t xml:space="preserve">linical features include: </w:t>
      </w:r>
      <w:r w:rsidR="00EB1C20" w:rsidRPr="00B44D1F">
        <w:rPr>
          <w:rFonts w:asciiTheme="majorBidi" w:eastAsia="Times-Roman" w:hAnsiTheme="majorBidi" w:cstheme="majorBidi"/>
          <w:sz w:val="24"/>
          <w:szCs w:val="24"/>
        </w:rPr>
        <w:t xml:space="preserve">tumor like swelling, multiple drainage sinuses, </w:t>
      </w:r>
      <w:r w:rsidR="00F32163" w:rsidRPr="00B44D1F">
        <w:rPr>
          <w:rFonts w:asciiTheme="majorBidi" w:eastAsia="Times-Roman" w:hAnsiTheme="majorBidi" w:cstheme="majorBidi"/>
          <w:sz w:val="24"/>
          <w:szCs w:val="24"/>
        </w:rPr>
        <w:t>grains in sinuse(</w:t>
      </w:r>
      <w:r w:rsidR="00F32163" w:rsidRPr="00B44D1F">
        <w:rPr>
          <w:rFonts w:asciiTheme="majorBidi" w:eastAsia="Times-Roman" w:hAnsiTheme="majorBidi" w:cstheme="majorBidi"/>
          <w:b/>
          <w:bCs/>
          <w:sz w:val="24"/>
          <w:szCs w:val="24"/>
        </w:rPr>
        <w:t>sclerotia</w:t>
      </w:r>
      <w:r w:rsidR="00B44D1F" w:rsidRPr="00B44D1F">
        <w:rPr>
          <w:rFonts w:asciiTheme="majorBidi" w:eastAsia="Times-Roman" w:hAnsiTheme="majorBidi" w:cstheme="majorBidi"/>
          <w:b/>
          <w:bCs/>
          <w:sz w:val="24"/>
          <w:szCs w:val="24"/>
        </w:rPr>
        <w:t xml:space="preserve">, </w:t>
      </w:r>
      <w:r w:rsidR="00B44D1F" w:rsidRPr="00B44D1F">
        <w:rPr>
          <w:rFonts w:asciiTheme="majorBidi" w:hAnsiTheme="majorBidi" w:cstheme="majorBidi"/>
          <w:b/>
          <w:bCs/>
          <w:color w:val="222222"/>
          <w:sz w:val="24"/>
          <w:szCs w:val="24"/>
          <w:shd w:val="clear" w:color="auto" w:fill="FFFFFF"/>
        </w:rPr>
        <w:t>hard mass of hyphal threads, capable of remaining dormant for long periods</w:t>
      </w:r>
      <w:r w:rsidR="00F32163" w:rsidRPr="00B44D1F">
        <w:rPr>
          <w:rFonts w:asciiTheme="majorBidi" w:eastAsia="Times-Roman" w:hAnsiTheme="majorBidi" w:cstheme="majorBidi"/>
          <w:sz w:val="24"/>
          <w:szCs w:val="24"/>
        </w:rPr>
        <w:t>)</w:t>
      </w:r>
      <w:r w:rsidR="00E83855" w:rsidRPr="00B44D1F">
        <w:rPr>
          <w:rFonts w:asciiTheme="majorBidi" w:eastAsia="Times-Roman" w:hAnsiTheme="majorBidi" w:cstheme="majorBidi"/>
          <w:sz w:val="24"/>
          <w:szCs w:val="24"/>
        </w:rPr>
        <w:t xml:space="preserve">. </w:t>
      </w:r>
      <w:r w:rsidR="00E83855" w:rsidRPr="00B44D1F">
        <w:rPr>
          <w:rFonts w:asciiTheme="majorBidi" w:hAnsiTheme="majorBidi" w:cstheme="majorBidi"/>
          <w:color w:val="000000"/>
          <w:sz w:val="24"/>
          <w:szCs w:val="24"/>
          <w:shd w:val="clear" w:color="auto" w:fill="FFFFFF"/>
        </w:rPr>
        <w:t>Long-term mycetoma can eventually destroy the underlying muscle and bone.</w:t>
      </w:r>
    </w:p>
    <w:p w:rsidR="00EB1C20" w:rsidRPr="00EE51E4" w:rsidRDefault="00B44D1F" w:rsidP="00B44D1F">
      <w:pPr>
        <w:pStyle w:val="ListParagraph"/>
        <w:numPr>
          <w:ilvl w:val="0"/>
          <w:numId w:val="3"/>
        </w:numPr>
        <w:autoSpaceDE w:val="0"/>
        <w:autoSpaceDN w:val="0"/>
        <w:adjustRightInd w:val="0"/>
        <w:spacing w:after="0" w:line="240" w:lineRule="atLeast"/>
        <w:ind w:left="360"/>
        <w:jc w:val="both"/>
        <w:rPr>
          <w:rFonts w:asciiTheme="majorBidi" w:eastAsia="Times-Roman" w:hAnsiTheme="majorBidi" w:cstheme="majorBidi"/>
          <w:b/>
          <w:bCs/>
          <w:sz w:val="24"/>
          <w:szCs w:val="24"/>
        </w:rPr>
      </w:pPr>
      <w:r>
        <w:rPr>
          <w:rFonts w:asciiTheme="majorBidi" w:hAnsiTheme="majorBidi" w:cstheme="majorBidi"/>
          <w:color w:val="000000"/>
          <w:spacing w:val="2"/>
          <w:sz w:val="24"/>
          <w:szCs w:val="24"/>
          <w:shd w:val="clear" w:color="auto" w:fill="FFFFFF"/>
        </w:rPr>
        <w:t>T</w:t>
      </w:r>
      <w:r w:rsidR="00734357" w:rsidRPr="00B44D1F">
        <w:rPr>
          <w:rFonts w:asciiTheme="majorBidi" w:hAnsiTheme="majorBidi" w:cstheme="majorBidi"/>
          <w:color w:val="000000"/>
          <w:spacing w:val="2"/>
          <w:sz w:val="24"/>
          <w:szCs w:val="24"/>
          <w:shd w:val="clear" w:color="auto" w:fill="FFFFFF"/>
        </w:rPr>
        <w:t xml:space="preserve">issue reactions may be primarily </w:t>
      </w:r>
      <w:r w:rsidR="00734357" w:rsidRPr="00B44D1F">
        <w:rPr>
          <w:rFonts w:asciiTheme="majorBidi" w:hAnsiTheme="majorBidi" w:cstheme="majorBidi"/>
          <w:b/>
          <w:bCs/>
          <w:color w:val="000000"/>
          <w:spacing w:val="2"/>
          <w:sz w:val="24"/>
          <w:szCs w:val="24"/>
          <w:shd w:val="clear" w:color="auto" w:fill="FFFFFF"/>
        </w:rPr>
        <w:t>suppurative or granulomatous</w:t>
      </w:r>
      <w:r w:rsidR="00734357" w:rsidRPr="00B44D1F">
        <w:rPr>
          <w:rFonts w:asciiTheme="majorBidi" w:hAnsiTheme="majorBidi" w:cstheme="majorBidi"/>
          <w:color w:val="000000"/>
          <w:spacing w:val="2"/>
          <w:sz w:val="24"/>
          <w:szCs w:val="24"/>
          <w:shd w:val="clear" w:color="auto" w:fill="FFFFFF"/>
        </w:rPr>
        <w:t xml:space="preserve"> depending on the specific causative agent. As the infection progresses, </w:t>
      </w:r>
      <w:r w:rsidR="00734357" w:rsidRPr="00EE51E4">
        <w:rPr>
          <w:rFonts w:asciiTheme="majorBidi" w:hAnsiTheme="majorBidi" w:cstheme="majorBidi"/>
          <w:b/>
          <w:bCs/>
          <w:color w:val="000000"/>
          <w:spacing w:val="2"/>
          <w:sz w:val="24"/>
          <w:szCs w:val="24"/>
          <w:shd w:val="clear" w:color="auto" w:fill="FFFFFF"/>
        </w:rPr>
        <w:t>bacterial superinfections can develop.</w:t>
      </w:r>
    </w:p>
    <w:p w:rsidR="00734357" w:rsidRPr="00734357" w:rsidRDefault="00734357" w:rsidP="00B44D1F">
      <w:pPr>
        <w:pStyle w:val="ListParagraph"/>
        <w:numPr>
          <w:ilvl w:val="0"/>
          <w:numId w:val="3"/>
        </w:numPr>
        <w:autoSpaceDE w:val="0"/>
        <w:autoSpaceDN w:val="0"/>
        <w:adjustRightInd w:val="0"/>
        <w:spacing w:after="0" w:line="240" w:lineRule="atLeast"/>
        <w:ind w:left="360"/>
        <w:jc w:val="both"/>
        <w:rPr>
          <w:rFonts w:asciiTheme="majorBidi" w:eastAsia="Times-Roman" w:hAnsiTheme="majorBidi" w:cstheme="majorBidi"/>
          <w:sz w:val="24"/>
          <w:szCs w:val="24"/>
        </w:rPr>
      </w:pPr>
      <w:r>
        <w:rPr>
          <w:rFonts w:asciiTheme="majorBidi" w:eastAsia="Times-Roman" w:hAnsiTheme="majorBidi" w:cstheme="majorBidi"/>
          <w:sz w:val="24"/>
          <w:szCs w:val="24"/>
        </w:rPr>
        <w:t>M</w:t>
      </w:r>
      <w:r w:rsidRPr="00D36590">
        <w:rPr>
          <w:rFonts w:asciiTheme="majorBidi" w:eastAsia="Times-Roman" w:hAnsiTheme="majorBidi" w:cstheme="majorBidi"/>
          <w:sz w:val="24"/>
          <w:szCs w:val="24"/>
        </w:rPr>
        <w:t xml:space="preserve">ost cases, however, occur in the tropics, probably because the chronically damp, macerated skin </w:t>
      </w:r>
      <w:r w:rsidR="00B44D1F">
        <w:rPr>
          <w:rFonts w:asciiTheme="majorBidi" w:eastAsia="Times-Roman" w:hAnsiTheme="majorBidi" w:cstheme="majorBidi" w:hint="cs"/>
          <w:sz w:val="24"/>
          <w:szCs w:val="24"/>
          <w:rtl/>
          <w:lang w:bidi="ar-JO"/>
        </w:rPr>
        <w:t>رطبة متاكلة</w:t>
      </w:r>
      <w:r w:rsidR="00EE51E4">
        <w:rPr>
          <w:rFonts w:asciiTheme="majorBidi" w:eastAsia="Times-Roman" w:hAnsiTheme="majorBidi" w:cstheme="majorBidi"/>
          <w:sz w:val="24"/>
          <w:szCs w:val="24"/>
          <w:lang w:bidi="ar-JO"/>
        </w:rPr>
        <w:t xml:space="preserve"> </w:t>
      </w:r>
      <w:r w:rsidRPr="00D36590">
        <w:rPr>
          <w:rFonts w:asciiTheme="majorBidi" w:eastAsia="Times-Roman" w:hAnsiTheme="majorBidi" w:cstheme="majorBidi"/>
          <w:sz w:val="24"/>
          <w:szCs w:val="24"/>
        </w:rPr>
        <w:t>of the feet that causes predisposition toward mycetoma</w:t>
      </w:r>
    </w:p>
    <w:p w:rsidR="00E83855" w:rsidRPr="00734357" w:rsidRDefault="00E83855" w:rsidP="002F4589">
      <w:pPr>
        <w:pStyle w:val="ListParagraph"/>
        <w:numPr>
          <w:ilvl w:val="0"/>
          <w:numId w:val="3"/>
        </w:numPr>
        <w:autoSpaceDE w:val="0"/>
        <w:autoSpaceDN w:val="0"/>
        <w:adjustRightInd w:val="0"/>
        <w:spacing w:after="0" w:line="240" w:lineRule="atLeast"/>
        <w:ind w:left="360"/>
        <w:jc w:val="both"/>
        <w:rPr>
          <w:rFonts w:asciiTheme="majorBidi" w:eastAsia="Times-Roman" w:hAnsiTheme="majorBidi" w:cstheme="majorBidi"/>
          <w:sz w:val="24"/>
          <w:szCs w:val="24"/>
        </w:rPr>
      </w:pPr>
      <w:r w:rsidRPr="00734357">
        <w:rPr>
          <w:rFonts w:asciiTheme="majorBidi" w:hAnsiTheme="majorBidi" w:cstheme="majorBidi"/>
          <w:color w:val="000000"/>
          <w:sz w:val="24"/>
          <w:szCs w:val="24"/>
          <w:shd w:val="clear" w:color="auto" w:fill="FFFFFF"/>
        </w:rPr>
        <w:t>Diagnosis requires laboratory evaluation of a biopsy, or small tissue sample, of the infected area. </w:t>
      </w:r>
    </w:p>
    <w:p w:rsidR="002F4589" w:rsidRPr="00E83855" w:rsidRDefault="002F4589" w:rsidP="002F4589">
      <w:pPr>
        <w:autoSpaceDE w:val="0"/>
        <w:autoSpaceDN w:val="0"/>
        <w:adjustRightInd w:val="0"/>
        <w:spacing w:after="0" w:line="240" w:lineRule="atLeast"/>
        <w:jc w:val="both"/>
        <w:rPr>
          <w:rFonts w:asciiTheme="majorBidi" w:eastAsia="Times-Roman" w:hAnsiTheme="majorBidi" w:cstheme="majorBidi"/>
          <w:sz w:val="24"/>
          <w:szCs w:val="24"/>
        </w:rPr>
      </w:pPr>
    </w:p>
    <w:p w:rsidR="0060373C" w:rsidRDefault="00F32163" w:rsidP="00734357">
      <w:pPr>
        <w:autoSpaceDE w:val="0"/>
        <w:autoSpaceDN w:val="0"/>
        <w:adjustRightInd w:val="0"/>
        <w:spacing w:after="0" w:line="360" w:lineRule="auto"/>
        <w:ind w:right="-540"/>
        <w:jc w:val="center"/>
        <w:rPr>
          <w:rFonts w:asciiTheme="majorBidi" w:eastAsia="Times-Roman" w:hAnsiTheme="majorBidi" w:cstheme="majorBidi"/>
          <w:b/>
          <w:bCs/>
          <w:color w:val="FF0000"/>
          <w:sz w:val="32"/>
          <w:szCs w:val="32"/>
        </w:rPr>
      </w:pPr>
      <w:r>
        <w:rPr>
          <w:rFonts w:ascii="Arial" w:hAnsi="Arial" w:cs="Arial"/>
          <w:noProof/>
          <w:color w:val="660099"/>
          <w:bdr w:val="none" w:sz="0" w:space="0" w:color="auto" w:frame="1"/>
          <w:shd w:val="clear" w:color="auto" w:fill="222222"/>
        </w:rPr>
        <w:drawing>
          <wp:inline distT="0" distB="0" distL="0" distR="0">
            <wp:extent cx="2628900" cy="1323975"/>
            <wp:effectExtent l="19050" t="0" r="0" b="0"/>
            <wp:docPr id="13" name="Picture 13" descr="Related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a:hlinkClick r:id="rId23" tgtFrame="&quot;_blank&quot;"/>
                    </pic:cNvPr>
                    <pic:cNvPicPr>
                      <a:picLocks noChangeAspect="1" noChangeArrowheads="1"/>
                    </pic:cNvPicPr>
                  </pic:nvPicPr>
                  <pic:blipFill>
                    <a:blip r:embed="rId24"/>
                    <a:srcRect/>
                    <a:stretch>
                      <a:fillRect/>
                    </a:stretch>
                  </pic:blipFill>
                  <pic:spPr bwMode="auto">
                    <a:xfrm>
                      <a:off x="0" y="0"/>
                      <a:ext cx="2635906" cy="1327503"/>
                    </a:xfrm>
                    <a:prstGeom prst="rect">
                      <a:avLst/>
                    </a:prstGeom>
                    <a:noFill/>
                    <a:ln w="9525">
                      <a:noFill/>
                      <a:miter lim="800000"/>
                      <a:headEnd/>
                      <a:tailEnd/>
                    </a:ln>
                  </pic:spPr>
                </pic:pic>
              </a:graphicData>
            </a:graphic>
          </wp:inline>
        </w:drawing>
      </w:r>
      <w:r w:rsidR="00AD0722">
        <w:rPr>
          <w:rFonts w:ascii="Arial" w:hAnsi="Arial" w:cs="Arial"/>
          <w:noProof/>
          <w:color w:val="660099"/>
          <w:bdr w:val="none" w:sz="0" w:space="0" w:color="auto" w:frame="1"/>
          <w:shd w:val="clear" w:color="auto" w:fill="222222"/>
        </w:rPr>
        <w:drawing>
          <wp:inline distT="0" distB="0" distL="0" distR="0">
            <wp:extent cx="2533649" cy="1323975"/>
            <wp:effectExtent l="19050" t="0" r="1" b="0"/>
            <wp:docPr id="19" name="Picture 19" descr="Related image">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a:hlinkClick r:id="rId25" tgtFrame="&quot;_blank&quot;"/>
                    </pic:cNvPr>
                    <pic:cNvPicPr>
                      <a:picLocks noChangeAspect="1" noChangeArrowheads="1"/>
                    </pic:cNvPicPr>
                  </pic:nvPicPr>
                  <pic:blipFill>
                    <a:blip r:embed="rId26"/>
                    <a:srcRect/>
                    <a:stretch>
                      <a:fillRect/>
                    </a:stretch>
                  </pic:blipFill>
                  <pic:spPr bwMode="auto">
                    <a:xfrm>
                      <a:off x="0" y="0"/>
                      <a:ext cx="2543625" cy="1329188"/>
                    </a:xfrm>
                    <a:prstGeom prst="rect">
                      <a:avLst/>
                    </a:prstGeom>
                    <a:noFill/>
                    <a:ln w="9525">
                      <a:noFill/>
                      <a:miter lim="800000"/>
                      <a:headEnd/>
                      <a:tailEnd/>
                    </a:ln>
                  </pic:spPr>
                </pic:pic>
              </a:graphicData>
            </a:graphic>
          </wp:inline>
        </w:drawing>
      </w:r>
      <w:r w:rsidR="00AD0722">
        <w:rPr>
          <w:rFonts w:ascii="Arial" w:hAnsi="Arial" w:cs="Arial"/>
          <w:noProof/>
          <w:color w:val="660099"/>
          <w:bdr w:val="none" w:sz="0" w:space="0" w:color="auto" w:frame="1"/>
          <w:shd w:val="clear" w:color="auto" w:fill="222222"/>
        </w:rPr>
        <w:drawing>
          <wp:inline distT="0" distB="0" distL="0" distR="0">
            <wp:extent cx="5943600" cy="1466850"/>
            <wp:effectExtent l="19050" t="19050" r="19050" b="19050"/>
            <wp:docPr id="16" name="Picture 16" descr="Image result for mycetoma foot">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mycetoma foot">
                      <a:hlinkClick r:id="rId27" tgtFrame="&quot;_blank&quot;"/>
                    </pic:cNvPr>
                    <pic:cNvPicPr>
                      <a:picLocks noChangeAspect="1" noChangeArrowheads="1"/>
                    </pic:cNvPicPr>
                  </pic:nvPicPr>
                  <pic:blipFill>
                    <a:blip r:embed="rId28"/>
                    <a:srcRect/>
                    <a:stretch>
                      <a:fillRect/>
                    </a:stretch>
                  </pic:blipFill>
                  <pic:spPr bwMode="auto">
                    <a:xfrm>
                      <a:off x="0" y="0"/>
                      <a:ext cx="5943600" cy="1466850"/>
                    </a:xfrm>
                    <a:prstGeom prst="rect">
                      <a:avLst/>
                    </a:prstGeom>
                    <a:noFill/>
                    <a:ln w="9525">
                      <a:solidFill>
                        <a:schemeClr val="tx1"/>
                      </a:solidFill>
                      <a:miter lim="800000"/>
                      <a:headEnd/>
                      <a:tailEnd/>
                    </a:ln>
                  </pic:spPr>
                </pic:pic>
              </a:graphicData>
            </a:graphic>
          </wp:inline>
        </w:drawing>
      </w:r>
    </w:p>
    <w:p w:rsidR="00471B13" w:rsidRPr="00F32163" w:rsidRDefault="00471B13" w:rsidP="00F32163">
      <w:pPr>
        <w:autoSpaceDE w:val="0"/>
        <w:autoSpaceDN w:val="0"/>
        <w:adjustRightInd w:val="0"/>
        <w:spacing w:after="0" w:line="360" w:lineRule="auto"/>
        <w:jc w:val="center"/>
        <w:rPr>
          <w:rFonts w:asciiTheme="majorBidi" w:eastAsia="Times-Roman" w:hAnsiTheme="majorBidi" w:cstheme="majorBidi"/>
          <w:b/>
          <w:bCs/>
          <w:color w:val="FF0000"/>
          <w:sz w:val="32"/>
          <w:szCs w:val="32"/>
        </w:rPr>
      </w:pPr>
      <w:r w:rsidRPr="00F32163">
        <w:rPr>
          <w:rFonts w:asciiTheme="majorBidi" w:eastAsia="Times-Roman" w:hAnsiTheme="majorBidi" w:cstheme="majorBidi"/>
          <w:b/>
          <w:bCs/>
          <w:color w:val="FF0000"/>
          <w:sz w:val="32"/>
          <w:szCs w:val="32"/>
        </w:rPr>
        <w:t>Opportunistic infection</w:t>
      </w:r>
    </w:p>
    <w:p w:rsidR="00471B13" w:rsidRPr="00DC451F" w:rsidRDefault="00471B13" w:rsidP="00CC22DF">
      <w:pPr>
        <w:autoSpaceDE w:val="0"/>
        <w:autoSpaceDN w:val="0"/>
        <w:adjustRightInd w:val="0"/>
        <w:spacing w:after="0" w:line="240" w:lineRule="auto"/>
        <w:jc w:val="center"/>
        <w:rPr>
          <w:rFonts w:ascii="Minion-Semibold" w:hAnsi="Minion-Semibold" w:cs="Minion-Semibold"/>
          <w:b/>
          <w:bCs/>
          <w:color w:val="FF0000"/>
          <w:sz w:val="28"/>
          <w:szCs w:val="28"/>
          <w:u w:val="single"/>
        </w:rPr>
      </w:pPr>
      <w:r w:rsidRPr="00DC451F">
        <w:rPr>
          <w:rFonts w:ascii="Minion-Semibold" w:hAnsi="Minion-Semibold" w:cs="Minion-Semibold"/>
          <w:b/>
          <w:bCs/>
          <w:color w:val="FF0000"/>
          <w:sz w:val="28"/>
          <w:szCs w:val="28"/>
          <w:u w:val="single"/>
        </w:rPr>
        <w:t>Agents of Opportunistic Mycoses</w:t>
      </w:r>
    </w:p>
    <w:p w:rsidR="00471B13" w:rsidRPr="00302EF8" w:rsidRDefault="00471B13" w:rsidP="00471B13">
      <w:pPr>
        <w:autoSpaceDE w:val="0"/>
        <w:autoSpaceDN w:val="0"/>
        <w:adjustRightInd w:val="0"/>
        <w:spacing w:after="0" w:line="240" w:lineRule="auto"/>
        <w:rPr>
          <w:rFonts w:ascii="Times-Roman" w:eastAsia="Times-Roman" w:hAnsi="Minion-Semibold" w:cs="Times-Roman"/>
          <w:sz w:val="28"/>
          <w:szCs w:val="28"/>
        </w:rPr>
      </w:pPr>
    </w:p>
    <w:p w:rsidR="00471B13" w:rsidRPr="00CC22DF" w:rsidRDefault="00471B13" w:rsidP="00302EF8">
      <w:pPr>
        <w:autoSpaceDE w:val="0"/>
        <w:autoSpaceDN w:val="0"/>
        <w:adjustRightInd w:val="0"/>
        <w:spacing w:after="0" w:line="240" w:lineRule="auto"/>
        <w:jc w:val="both"/>
        <w:rPr>
          <w:rFonts w:asciiTheme="majorBidi" w:eastAsia="Times-Roman" w:hAnsiTheme="majorBidi" w:cstheme="majorBidi"/>
          <w:b/>
          <w:bCs/>
          <w:color w:val="FF0000"/>
          <w:sz w:val="28"/>
          <w:szCs w:val="28"/>
        </w:rPr>
      </w:pPr>
      <w:r w:rsidRPr="00CC22DF">
        <w:rPr>
          <w:rFonts w:asciiTheme="majorBidi" w:eastAsia="Times-Roman" w:hAnsiTheme="majorBidi" w:cstheme="majorBidi"/>
          <w:b/>
          <w:bCs/>
          <w:color w:val="FF0000"/>
          <w:sz w:val="28"/>
          <w:szCs w:val="28"/>
        </w:rPr>
        <w:t>O</w:t>
      </w:r>
      <w:r w:rsidR="00F61DD5" w:rsidRPr="00CC22DF">
        <w:rPr>
          <w:rFonts w:asciiTheme="majorBidi" w:eastAsia="Times-Roman" w:hAnsiTheme="majorBidi" w:cstheme="majorBidi"/>
          <w:b/>
          <w:bCs/>
          <w:color w:val="FF0000"/>
          <w:sz w:val="28"/>
          <w:szCs w:val="28"/>
        </w:rPr>
        <w:t xml:space="preserve">rganism </w:t>
      </w:r>
      <w:r w:rsidR="00CC22DF" w:rsidRPr="00CC22DF">
        <w:rPr>
          <w:rFonts w:asciiTheme="majorBidi" w:eastAsia="Times-Roman" w:hAnsiTheme="majorBidi" w:cstheme="majorBidi"/>
          <w:b/>
          <w:bCs/>
          <w:color w:val="FF0000"/>
          <w:sz w:val="28"/>
          <w:szCs w:val="28"/>
        </w:rPr>
        <w:t>T</w:t>
      </w:r>
      <w:r w:rsidR="00F61DD5" w:rsidRPr="00CC22DF">
        <w:rPr>
          <w:rFonts w:asciiTheme="majorBidi" w:eastAsia="Times-Roman" w:hAnsiTheme="majorBidi" w:cstheme="majorBidi"/>
          <w:b/>
          <w:bCs/>
          <w:color w:val="FF0000"/>
          <w:sz w:val="28"/>
          <w:szCs w:val="28"/>
        </w:rPr>
        <w:t xml:space="preserve">issue          </w:t>
      </w:r>
      <w:r w:rsidR="00CC22DF" w:rsidRPr="00CC22DF">
        <w:rPr>
          <w:rFonts w:asciiTheme="majorBidi" w:eastAsia="Times-Roman" w:hAnsiTheme="majorBidi" w:cstheme="majorBidi"/>
          <w:b/>
          <w:bCs/>
          <w:color w:val="FF0000"/>
          <w:sz w:val="28"/>
          <w:szCs w:val="28"/>
        </w:rPr>
        <w:t>S</w:t>
      </w:r>
      <w:r w:rsidR="00F61DD5" w:rsidRPr="00CC22DF">
        <w:rPr>
          <w:rFonts w:asciiTheme="majorBidi" w:eastAsia="Times-Roman" w:hAnsiTheme="majorBidi" w:cstheme="majorBidi"/>
          <w:b/>
          <w:bCs/>
          <w:color w:val="FF0000"/>
          <w:sz w:val="28"/>
          <w:szCs w:val="28"/>
        </w:rPr>
        <w:t xml:space="preserve">ource                    </w:t>
      </w:r>
      <w:r w:rsidR="00CC22DF" w:rsidRPr="00CC22DF">
        <w:rPr>
          <w:rFonts w:asciiTheme="majorBidi" w:eastAsia="Times-Roman" w:hAnsiTheme="majorBidi" w:cstheme="majorBidi"/>
          <w:b/>
          <w:bCs/>
          <w:color w:val="FF0000"/>
          <w:sz w:val="28"/>
          <w:szCs w:val="28"/>
        </w:rPr>
        <w:t>I</w:t>
      </w:r>
      <w:r w:rsidR="00F61DD5" w:rsidRPr="00CC22DF">
        <w:rPr>
          <w:rFonts w:asciiTheme="majorBidi" w:eastAsia="Times-Roman" w:hAnsiTheme="majorBidi" w:cstheme="majorBidi"/>
          <w:b/>
          <w:bCs/>
          <w:color w:val="FF0000"/>
          <w:sz w:val="28"/>
          <w:szCs w:val="28"/>
        </w:rPr>
        <w:t>nfection</w:t>
      </w:r>
    </w:p>
    <w:p w:rsidR="00471B13" w:rsidRPr="00302EF8" w:rsidRDefault="00471B13" w:rsidP="00CC22DF">
      <w:pPr>
        <w:autoSpaceDE w:val="0"/>
        <w:autoSpaceDN w:val="0"/>
        <w:adjustRightInd w:val="0"/>
        <w:spacing w:after="0" w:line="240" w:lineRule="auto"/>
        <w:ind w:left="6480" w:hanging="6480"/>
        <w:rPr>
          <w:rFonts w:asciiTheme="majorBidi" w:eastAsia="Times-Roman" w:hAnsiTheme="majorBidi" w:cstheme="majorBidi"/>
          <w:b/>
          <w:bCs/>
          <w:color w:val="0000CC"/>
          <w:sz w:val="24"/>
          <w:szCs w:val="24"/>
        </w:rPr>
      </w:pPr>
      <w:r w:rsidRPr="00302EF8">
        <w:rPr>
          <w:rFonts w:asciiTheme="majorBidi" w:hAnsiTheme="majorBidi" w:cstheme="majorBidi"/>
          <w:b/>
          <w:bCs/>
          <w:i/>
          <w:iCs/>
          <w:color w:val="0000CC"/>
          <w:sz w:val="24"/>
          <w:szCs w:val="24"/>
        </w:rPr>
        <w:t xml:space="preserve">Candida                </w:t>
      </w:r>
      <w:r w:rsidR="001A1D27">
        <w:rPr>
          <w:rFonts w:asciiTheme="majorBidi" w:hAnsiTheme="majorBidi" w:cstheme="majorBidi"/>
          <w:b/>
          <w:bCs/>
          <w:i/>
          <w:iCs/>
          <w:color w:val="0000CC"/>
          <w:sz w:val="24"/>
          <w:szCs w:val="24"/>
        </w:rPr>
        <w:t xml:space="preserve">         </w:t>
      </w:r>
      <w:r w:rsidRPr="00302EF8">
        <w:rPr>
          <w:rFonts w:asciiTheme="majorBidi" w:eastAsia="Times-Roman" w:hAnsiTheme="majorBidi" w:cstheme="majorBidi"/>
          <w:b/>
          <w:bCs/>
          <w:color w:val="0000CC"/>
          <w:sz w:val="24"/>
          <w:szCs w:val="24"/>
        </w:rPr>
        <w:t xml:space="preserve">Yeast Endogenous </w:t>
      </w:r>
      <w:r w:rsidR="001A1D27">
        <w:rPr>
          <w:rFonts w:asciiTheme="majorBidi" w:eastAsia="Times-Roman" w:hAnsiTheme="majorBidi" w:cstheme="majorBidi"/>
          <w:b/>
          <w:bCs/>
          <w:color w:val="0000CC"/>
          <w:sz w:val="24"/>
          <w:szCs w:val="24"/>
        </w:rPr>
        <w:t xml:space="preserve">                </w:t>
      </w:r>
      <w:r w:rsidRPr="00302EF8">
        <w:rPr>
          <w:rFonts w:asciiTheme="majorBidi" w:eastAsia="Times-Roman" w:hAnsiTheme="majorBidi" w:cstheme="majorBidi"/>
          <w:b/>
          <w:bCs/>
          <w:color w:val="0000CC"/>
          <w:sz w:val="24"/>
          <w:szCs w:val="24"/>
        </w:rPr>
        <w:t>Skin, mucous membranes,</w:t>
      </w:r>
      <w:r w:rsidR="00F61DD5" w:rsidRPr="00302EF8">
        <w:rPr>
          <w:rFonts w:asciiTheme="majorBidi" w:eastAsia="Times-Roman" w:hAnsiTheme="majorBidi" w:cstheme="majorBidi"/>
          <w:b/>
          <w:bCs/>
          <w:color w:val="0000CC"/>
          <w:sz w:val="24"/>
          <w:szCs w:val="24"/>
        </w:rPr>
        <w:t xml:space="preserve"> UT</w:t>
      </w:r>
      <w:r w:rsidRPr="00302EF8">
        <w:rPr>
          <w:rFonts w:asciiTheme="majorBidi" w:eastAsia="Times-Roman" w:hAnsiTheme="majorBidi" w:cstheme="majorBidi"/>
          <w:b/>
          <w:bCs/>
          <w:color w:val="0000CC"/>
          <w:sz w:val="24"/>
          <w:szCs w:val="24"/>
        </w:rPr>
        <w:t xml:space="preserve">, </w:t>
      </w:r>
      <w:r w:rsidR="00F61DD5" w:rsidRPr="00302EF8">
        <w:rPr>
          <w:rFonts w:asciiTheme="majorBidi" w:eastAsia="Times-Roman" w:hAnsiTheme="majorBidi" w:cstheme="majorBidi"/>
          <w:b/>
          <w:bCs/>
          <w:color w:val="0000CC"/>
          <w:sz w:val="24"/>
          <w:szCs w:val="24"/>
        </w:rPr>
        <w:t>d</w:t>
      </w:r>
      <w:r w:rsidRPr="00302EF8">
        <w:rPr>
          <w:rFonts w:asciiTheme="majorBidi" w:eastAsia="Times-Roman" w:hAnsiTheme="majorBidi" w:cstheme="majorBidi"/>
          <w:b/>
          <w:bCs/>
          <w:color w:val="0000CC"/>
          <w:sz w:val="24"/>
          <w:szCs w:val="24"/>
        </w:rPr>
        <w:t>isseminated</w:t>
      </w:r>
    </w:p>
    <w:p w:rsidR="00471B13" w:rsidRPr="00F61DD5" w:rsidRDefault="00471B13" w:rsidP="00CC22DF">
      <w:pPr>
        <w:autoSpaceDE w:val="0"/>
        <w:autoSpaceDN w:val="0"/>
        <w:adjustRightInd w:val="0"/>
        <w:spacing w:after="0" w:line="240" w:lineRule="auto"/>
        <w:rPr>
          <w:rFonts w:asciiTheme="majorBidi" w:eastAsia="Times-Roman" w:hAnsiTheme="majorBidi" w:cstheme="majorBidi"/>
          <w:b/>
          <w:bCs/>
          <w:sz w:val="24"/>
          <w:szCs w:val="24"/>
        </w:rPr>
      </w:pPr>
      <w:r w:rsidRPr="00F61DD5">
        <w:rPr>
          <w:rFonts w:asciiTheme="majorBidi" w:hAnsiTheme="majorBidi" w:cstheme="majorBidi"/>
          <w:b/>
          <w:bCs/>
          <w:i/>
          <w:iCs/>
          <w:sz w:val="24"/>
          <w:szCs w:val="24"/>
        </w:rPr>
        <w:t>Aspergillus</w:t>
      </w:r>
      <w:r w:rsidR="001A1D27">
        <w:rPr>
          <w:rFonts w:asciiTheme="majorBidi" w:hAnsiTheme="majorBidi" w:cstheme="majorBidi"/>
          <w:b/>
          <w:bCs/>
          <w:i/>
          <w:iCs/>
          <w:sz w:val="24"/>
          <w:szCs w:val="24"/>
        </w:rPr>
        <w:t xml:space="preserve">                 </w:t>
      </w:r>
      <w:r w:rsidRPr="00F61DD5">
        <w:rPr>
          <w:rFonts w:asciiTheme="majorBidi" w:eastAsia="Times-Roman" w:hAnsiTheme="majorBidi" w:cstheme="majorBidi"/>
          <w:b/>
          <w:bCs/>
          <w:sz w:val="24"/>
          <w:szCs w:val="24"/>
        </w:rPr>
        <w:t xml:space="preserve">Hyphae (septate)Environment </w:t>
      </w:r>
      <w:r w:rsidR="001A1D27">
        <w:rPr>
          <w:rFonts w:asciiTheme="majorBidi" w:eastAsia="Times-Roman" w:hAnsiTheme="majorBidi" w:cstheme="majorBidi"/>
          <w:b/>
          <w:bCs/>
          <w:sz w:val="24"/>
          <w:szCs w:val="24"/>
        </w:rPr>
        <w:t xml:space="preserve">                </w:t>
      </w:r>
      <w:r w:rsidRPr="00F61DD5">
        <w:rPr>
          <w:rFonts w:asciiTheme="majorBidi" w:eastAsia="Times-Roman" w:hAnsiTheme="majorBidi" w:cstheme="majorBidi"/>
          <w:b/>
          <w:bCs/>
          <w:sz w:val="24"/>
          <w:szCs w:val="24"/>
        </w:rPr>
        <w:t>Lung, disseminated</w:t>
      </w:r>
    </w:p>
    <w:p w:rsidR="00AD0722" w:rsidRDefault="00AD0722" w:rsidP="00CC22DF">
      <w:pPr>
        <w:autoSpaceDE w:val="0"/>
        <w:autoSpaceDN w:val="0"/>
        <w:adjustRightInd w:val="0"/>
        <w:spacing w:after="0" w:line="240" w:lineRule="auto"/>
        <w:rPr>
          <w:rFonts w:asciiTheme="majorBidi" w:eastAsia="Times-Roman" w:hAnsiTheme="majorBidi" w:cstheme="majorBidi"/>
          <w:b/>
          <w:bCs/>
          <w:sz w:val="24"/>
          <w:szCs w:val="24"/>
        </w:rPr>
      </w:pPr>
    </w:p>
    <w:p w:rsidR="00471B13" w:rsidRDefault="00471B13" w:rsidP="00CC22DF">
      <w:pPr>
        <w:autoSpaceDE w:val="0"/>
        <w:autoSpaceDN w:val="0"/>
        <w:adjustRightInd w:val="0"/>
        <w:spacing w:after="0" w:line="240" w:lineRule="auto"/>
        <w:rPr>
          <w:rFonts w:asciiTheme="majorBidi" w:eastAsia="Times-Roman" w:hAnsiTheme="majorBidi" w:cstheme="majorBidi"/>
          <w:b/>
          <w:bCs/>
          <w:sz w:val="24"/>
          <w:szCs w:val="24"/>
        </w:rPr>
      </w:pPr>
      <w:r w:rsidRPr="00F61DD5">
        <w:rPr>
          <w:rFonts w:asciiTheme="majorBidi" w:eastAsia="Times-Roman" w:hAnsiTheme="majorBidi" w:cstheme="majorBidi"/>
          <w:b/>
          <w:bCs/>
          <w:sz w:val="24"/>
          <w:szCs w:val="24"/>
        </w:rPr>
        <w:t>Zygomycetes</w:t>
      </w:r>
      <w:r w:rsidR="001A1D27">
        <w:rPr>
          <w:rFonts w:asciiTheme="majorBidi" w:eastAsia="Times-Roman" w:hAnsiTheme="majorBidi" w:cstheme="majorBidi"/>
          <w:b/>
          <w:bCs/>
          <w:sz w:val="24"/>
          <w:szCs w:val="24"/>
        </w:rPr>
        <w:t xml:space="preserve">          </w:t>
      </w:r>
      <w:r w:rsidRPr="00F61DD5">
        <w:rPr>
          <w:rFonts w:asciiTheme="majorBidi" w:eastAsia="Times-Roman" w:hAnsiTheme="majorBidi" w:cstheme="majorBidi"/>
          <w:b/>
          <w:bCs/>
          <w:sz w:val="24"/>
          <w:szCs w:val="24"/>
        </w:rPr>
        <w:t>Hyphae (nonseptate) Environment</w:t>
      </w:r>
      <w:r w:rsidR="001A1D27">
        <w:rPr>
          <w:rFonts w:asciiTheme="majorBidi" w:eastAsia="Times-Roman" w:hAnsiTheme="majorBidi" w:cstheme="majorBidi"/>
          <w:b/>
          <w:bCs/>
          <w:sz w:val="24"/>
          <w:szCs w:val="24"/>
        </w:rPr>
        <w:t xml:space="preserve">      </w:t>
      </w:r>
      <w:r w:rsidRPr="00F61DD5">
        <w:rPr>
          <w:rFonts w:asciiTheme="majorBidi" w:eastAsia="Times-Roman" w:hAnsiTheme="majorBidi" w:cstheme="majorBidi"/>
          <w:b/>
          <w:bCs/>
          <w:sz w:val="24"/>
          <w:szCs w:val="24"/>
        </w:rPr>
        <w:t>Rhinocerebral, lung,disseminated</w:t>
      </w:r>
    </w:p>
    <w:p w:rsidR="00734357" w:rsidRDefault="00734357" w:rsidP="00CC22DF">
      <w:pPr>
        <w:autoSpaceDE w:val="0"/>
        <w:autoSpaceDN w:val="0"/>
        <w:adjustRightInd w:val="0"/>
        <w:spacing w:after="0" w:line="240" w:lineRule="auto"/>
        <w:rPr>
          <w:rFonts w:asciiTheme="majorBidi" w:hAnsiTheme="majorBidi" w:cstheme="majorBidi"/>
          <w:b/>
          <w:bCs/>
          <w:color w:val="FF0000"/>
          <w:sz w:val="28"/>
          <w:szCs w:val="28"/>
        </w:rPr>
      </w:pPr>
    </w:p>
    <w:p w:rsidR="00302EF8" w:rsidRPr="008F0D53" w:rsidRDefault="008F0D53" w:rsidP="00CC22DF">
      <w:pPr>
        <w:autoSpaceDE w:val="0"/>
        <w:autoSpaceDN w:val="0"/>
        <w:adjustRightInd w:val="0"/>
        <w:spacing w:after="0" w:line="240" w:lineRule="auto"/>
        <w:rPr>
          <w:rFonts w:asciiTheme="majorBidi" w:hAnsiTheme="majorBidi" w:cstheme="majorBidi"/>
          <w:b/>
          <w:bCs/>
          <w:color w:val="FF0000"/>
          <w:sz w:val="28"/>
          <w:szCs w:val="28"/>
        </w:rPr>
      </w:pPr>
      <w:r w:rsidRPr="008F0D53">
        <w:rPr>
          <w:rFonts w:asciiTheme="majorBidi" w:hAnsiTheme="majorBidi" w:cstheme="majorBidi"/>
          <w:b/>
          <w:bCs/>
          <w:color w:val="FF0000"/>
          <w:sz w:val="28"/>
          <w:szCs w:val="28"/>
        </w:rPr>
        <w:t>Candida</w:t>
      </w:r>
      <w:r>
        <w:rPr>
          <w:rFonts w:asciiTheme="majorBidi" w:hAnsiTheme="majorBidi" w:cstheme="majorBidi"/>
          <w:b/>
          <w:bCs/>
          <w:color w:val="FF0000"/>
          <w:sz w:val="28"/>
          <w:szCs w:val="28"/>
        </w:rPr>
        <w:t xml:space="preserve"> Spp.</w:t>
      </w:r>
    </w:p>
    <w:p w:rsidR="00302EF8" w:rsidRPr="00657064" w:rsidRDefault="00CC22DF" w:rsidP="00213698">
      <w:pPr>
        <w:pStyle w:val="ListParagraph"/>
        <w:numPr>
          <w:ilvl w:val="0"/>
          <w:numId w:val="4"/>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657064">
        <w:rPr>
          <w:rFonts w:asciiTheme="majorBidi" w:hAnsiTheme="majorBidi" w:cstheme="majorBidi"/>
          <w:i/>
          <w:iCs/>
          <w:sz w:val="26"/>
          <w:szCs w:val="26"/>
        </w:rPr>
        <w:t xml:space="preserve">C. albicans </w:t>
      </w:r>
      <w:r w:rsidRPr="00657064">
        <w:rPr>
          <w:rFonts w:asciiTheme="majorBidi" w:eastAsia="Times-Roman" w:hAnsiTheme="majorBidi" w:cstheme="majorBidi"/>
          <w:sz w:val="26"/>
          <w:szCs w:val="26"/>
        </w:rPr>
        <w:t xml:space="preserve">grows in multiple morphologic forms, most often as a yeast with budding </w:t>
      </w:r>
    </w:p>
    <w:p w:rsidR="00CC22DF" w:rsidRDefault="00CC22DF" w:rsidP="00213698">
      <w:pPr>
        <w:pStyle w:val="ListParagraph"/>
        <w:numPr>
          <w:ilvl w:val="0"/>
          <w:numId w:val="4"/>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657064">
        <w:rPr>
          <w:rFonts w:asciiTheme="majorBidi" w:hAnsiTheme="majorBidi" w:cstheme="majorBidi"/>
          <w:i/>
          <w:iCs/>
          <w:sz w:val="26"/>
          <w:szCs w:val="26"/>
        </w:rPr>
        <w:t xml:space="preserve">C. albicans </w:t>
      </w:r>
      <w:r w:rsidRPr="00657064">
        <w:rPr>
          <w:rFonts w:asciiTheme="majorBidi" w:eastAsia="Times-Roman" w:hAnsiTheme="majorBidi" w:cstheme="majorBidi"/>
          <w:sz w:val="26"/>
          <w:szCs w:val="26"/>
        </w:rPr>
        <w:t xml:space="preserve">is also able to form </w:t>
      </w:r>
      <w:r w:rsidRPr="0053284B">
        <w:rPr>
          <w:rFonts w:asciiTheme="majorBidi" w:eastAsia="Times-Roman" w:hAnsiTheme="majorBidi" w:cstheme="majorBidi"/>
          <w:b/>
          <w:bCs/>
          <w:color w:val="0000CC"/>
          <w:sz w:val="26"/>
          <w:szCs w:val="26"/>
          <w:u w:val="single"/>
        </w:rPr>
        <w:t>hyphae triggered by changes inconditions such as temperature, pH, and available nutrients</w:t>
      </w:r>
      <w:r w:rsidRPr="00657064">
        <w:rPr>
          <w:rFonts w:asciiTheme="majorBidi" w:eastAsia="Times-Roman" w:hAnsiTheme="majorBidi" w:cstheme="majorBidi"/>
          <w:sz w:val="26"/>
          <w:szCs w:val="26"/>
        </w:rPr>
        <w:t xml:space="preserve">. </w:t>
      </w:r>
      <w:r w:rsidR="00CA1F53" w:rsidRPr="00657064">
        <w:rPr>
          <w:rFonts w:asciiTheme="majorBidi" w:eastAsia="Times-Roman" w:hAnsiTheme="majorBidi" w:cstheme="majorBidi"/>
          <w:sz w:val="26"/>
          <w:szCs w:val="26"/>
        </w:rPr>
        <w:t xml:space="preserve">When observed in their initial stages when still attached to the yeast cell, these hyphae look like </w:t>
      </w:r>
      <w:r w:rsidR="00E016AF">
        <w:rPr>
          <w:rFonts w:asciiTheme="majorBidi" w:eastAsia="Times-Roman" w:hAnsiTheme="majorBidi" w:cstheme="majorBidi"/>
          <w:sz w:val="26"/>
          <w:szCs w:val="26"/>
        </w:rPr>
        <w:t>buds</w:t>
      </w:r>
      <w:r w:rsidR="00CA1F53" w:rsidRPr="00657064">
        <w:rPr>
          <w:rFonts w:asciiTheme="majorBidi" w:eastAsia="Times-Roman" w:hAnsiTheme="majorBidi" w:cstheme="majorBidi"/>
          <w:sz w:val="26"/>
          <w:szCs w:val="26"/>
        </w:rPr>
        <w:t xml:space="preserve"> and are called </w:t>
      </w:r>
      <w:r w:rsidR="00CA1F53" w:rsidRPr="008F0D53">
        <w:rPr>
          <w:rFonts w:asciiTheme="majorBidi" w:eastAsia="Times-Roman" w:hAnsiTheme="majorBidi" w:cstheme="majorBidi"/>
          <w:b/>
          <w:bCs/>
          <w:color w:val="FF0000"/>
          <w:sz w:val="26"/>
          <w:szCs w:val="26"/>
          <w:u w:val="single"/>
        </w:rPr>
        <w:t>germ tubes</w:t>
      </w:r>
      <w:r w:rsidR="00CA1F53" w:rsidRPr="00657064">
        <w:rPr>
          <w:rFonts w:asciiTheme="majorBidi" w:eastAsia="Times-Roman" w:hAnsiTheme="majorBidi" w:cstheme="majorBidi"/>
          <w:sz w:val="26"/>
          <w:szCs w:val="26"/>
        </w:rPr>
        <w:t xml:space="preserve">. </w:t>
      </w:r>
      <w:r w:rsidR="00302EF8" w:rsidRPr="00657064">
        <w:rPr>
          <w:rFonts w:asciiTheme="majorBidi" w:eastAsia="Times-Roman" w:hAnsiTheme="majorBidi" w:cstheme="majorBidi"/>
          <w:sz w:val="26"/>
          <w:szCs w:val="26"/>
        </w:rPr>
        <w:t xml:space="preserve">The </w:t>
      </w:r>
      <w:r w:rsidRPr="00657064">
        <w:rPr>
          <w:rFonts w:asciiTheme="majorBidi" w:eastAsia="Times-Roman" w:hAnsiTheme="majorBidi" w:cstheme="majorBidi"/>
          <w:sz w:val="26"/>
          <w:szCs w:val="26"/>
        </w:rPr>
        <w:t>elongated forms</w:t>
      </w:r>
      <w:r w:rsidR="00302EF8" w:rsidRPr="00657064">
        <w:rPr>
          <w:rFonts w:asciiTheme="majorBidi" w:eastAsia="Times-Roman" w:hAnsiTheme="majorBidi" w:cstheme="majorBidi"/>
          <w:sz w:val="26"/>
          <w:szCs w:val="26"/>
        </w:rPr>
        <w:t xml:space="preserve"> of hyphae</w:t>
      </w:r>
      <w:r w:rsidRPr="00657064">
        <w:rPr>
          <w:rFonts w:asciiTheme="majorBidi" w:eastAsia="Times-Roman" w:hAnsiTheme="majorBidi" w:cstheme="majorBidi"/>
          <w:sz w:val="26"/>
          <w:szCs w:val="26"/>
        </w:rPr>
        <w:t xml:space="preserve"> with restrictions at intervals are called</w:t>
      </w:r>
      <w:r w:rsidR="001A1D27">
        <w:rPr>
          <w:rFonts w:asciiTheme="majorBidi" w:eastAsia="Times-Roman" w:hAnsiTheme="majorBidi" w:cstheme="majorBidi"/>
          <w:sz w:val="26"/>
          <w:szCs w:val="26"/>
        </w:rPr>
        <w:t xml:space="preserve"> </w:t>
      </w:r>
      <w:r w:rsidRPr="00657064">
        <w:rPr>
          <w:rFonts w:asciiTheme="majorBidi" w:hAnsiTheme="majorBidi" w:cstheme="majorBidi"/>
          <w:b/>
          <w:bCs/>
          <w:sz w:val="26"/>
          <w:szCs w:val="26"/>
          <w:u w:val="single"/>
        </w:rPr>
        <w:t>pseudohyphae</w:t>
      </w:r>
      <w:r w:rsidR="001A1D27">
        <w:rPr>
          <w:rFonts w:asciiTheme="majorBidi" w:hAnsiTheme="majorBidi" w:cstheme="majorBidi"/>
          <w:b/>
          <w:bCs/>
          <w:sz w:val="26"/>
          <w:szCs w:val="26"/>
          <w:u w:val="single"/>
        </w:rPr>
        <w:t xml:space="preserve"> </w:t>
      </w:r>
      <w:r w:rsidRPr="00657064">
        <w:rPr>
          <w:rFonts w:asciiTheme="majorBidi" w:eastAsia="Times-Roman" w:hAnsiTheme="majorBidi" w:cstheme="majorBidi"/>
          <w:sz w:val="26"/>
          <w:szCs w:val="26"/>
        </w:rPr>
        <w:t xml:space="preserve">because </w:t>
      </w:r>
      <w:r w:rsidR="00E016AF">
        <w:rPr>
          <w:rFonts w:asciiTheme="majorBidi" w:eastAsia="Times-Roman" w:hAnsiTheme="majorBidi" w:cstheme="majorBidi"/>
          <w:sz w:val="26"/>
          <w:szCs w:val="26"/>
        </w:rPr>
        <w:t>t</w:t>
      </w:r>
      <w:r w:rsidRPr="00657064">
        <w:rPr>
          <w:rFonts w:asciiTheme="majorBidi" w:eastAsia="Times-Roman" w:hAnsiTheme="majorBidi" w:cstheme="majorBidi"/>
          <w:sz w:val="26"/>
          <w:szCs w:val="26"/>
        </w:rPr>
        <w:t xml:space="preserve">hey </w:t>
      </w:r>
      <w:r w:rsidRPr="00D44BDF">
        <w:rPr>
          <w:rFonts w:asciiTheme="majorBidi" w:eastAsia="Times-Roman" w:hAnsiTheme="majorBidi" w:cstheme="majorBidi"/>
          <w:color w:val="0000CC"/>
          <w:sz w:val="26"/>
          <w:szCs w:val="26"/>
        </w:rPr>
        <w:t>lack the parallel walls</w:t>
      </w:r>
      <w:r w:rsidRPr="00657064">
        <w:rPr>
          <w:rFonts w:asciiTheme="majorBidi" w:eastAsia="Times-Roman" w:hAnsiTheme="majorBidi" w:cstheme="majorBidi"/>
          <w:sz w:val="26"/>
          <w:szCs w:val="26"/>
        </w:rPr>
        <w:t xml:space="preserve"> and </w:t>
      </w:r>
      <w:r w:rsidRPr="00D44BDF">
        <w:rPr>
          <w:rFonts w:asciiTheme="majorBidi" w:eastAsia="Times-Roman" w:hAnsiTheme="majorBidi" w:cstheme="majorBidi"/>
          <w:color w:val="0000CC"/>
          <w:sz w:val="26"/>
          <w:szCs w:val="26"/>
        </w:rPr>
        <w:t>septation of the true hyphae</w:t>
      </w:r>
      <w:r w:rsidRPr="00657064">
        <w:rPr>
          <w:rFonts w:asciiTheme="majorBidi" w:eastAsia="Times-Roman" w:hAnsiTheme="majorBidi" w:cstheme="majorBidi"/>
          <w:sz w:val="26"/>
          <w:szCs w:val="26"/>
        </w:rPr>
        <w:t>.</w:t>
      </w:r>
    </w:p>
    <w:p w:rsidR="0053284B" w:rsidRPr="0053284B" w:rsidRDefault="0053284B" w:rsidP="0053284B">
      <w:pPr>
        <w:tabs>
          <w:tab w:val="left" w:pos="360"/>
        </w:tabs>
        <w:autoSpaceDE w:val="0"/>
        <w:autoSpaceDN w:val="0"/>
        <w:adjustRightInd w:val="0"/>
        <w:spacing w:after="0" w:line="360" w:lineRule="auto"/>
        <w:ind w:left="360"/>
        <w:jc w:val="both"/>
        <w:rPr>
          <w:rFonts w:asciiTheme="majorBidi" w:eastAsia="Times-Roman" w:hAnsiTheme="majorBidi" w:cstheme="majorBidi"/>
          <w:sz w:val="26"/>
          <w:szCs w:val="26"/>
        </w:rPr>
      </w:pPr>
    </w:p>
    <w:p w:rsidR="0053284B" w:rsidRDefault="00E016AF" w:rsidP="001A1D27">
      <w:pPr>
        <w:tabs>
          <w:tab w:val="left" w:pos="0"/>
        </w:tabs>
        <w:autoSpaceDE w:val="0"/>
        <w:autoSpaceDN w:val="0"/>
        <w:adjustRightInd w:val="0"/>
        <w:spacing w:after="0" w:line="240" w:lineRule="auto"/>
        <w:jc w:val="center"/>
        <w:rPr>
          <w:rFonts w:asciiTheme="majorBidi" w:eastAsia="Times-Roman" w:hAnsiTheme="majorBidi" w:cstheme="majorBidi"/>
          <w:b/>
          <w:bCs/>
          <w:color w:val="FF0000"/>
          <w:sz w:val="24"/>
          <w:szCs w:val="24"/>
          <w:u w:val="single"/>
        </w:rPr>
      </w:pPr>
      <w:r>
        <w:rPr>
          <w:rFonts w:ascii="Arial" w:hAnsi="Arial" w:cs="Arial"/>
          <w:noProof/>
          <w:color w:val="660099"/>
          <w:bdr w:val="none" w:sz="0" w:space="0" w:color="auto" w:frame="1"/>
          <w:shd w:val="clear" w:color="auto" w:fill="222222"/>
        </w:rPr>
        <w:drawing>
          <wp:inline distT="0" distB="0" distL="0" distR="0">
            <wp:extent cx="3152775" cy="1375257"/>
            <wp:effectExtent l="19050" t="19050" r="0" b="0"/>
            <wp:docPr id="3" name="Picture 2" descr="Related image">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a:hlinkClick r:id="rId29" tgtFrame="&quot;_blank&quot;"/>
                    </pic:cNvPr>
                    <pic:cNvPicPr>
                      <a:picLocks noChangeAspect="1" noChangeArrowheads="1"/>
                    </pic:cNvPicPr>
                  </pic:nvPicPr>
                  <pic:blipFill>
                    <a:blip r:embed="rId30"/>
                    <a:srcRect/>
                    <a:stretch>
                      <a:fillRect/>
                    </a:stretch>
                  </pic:blipFill>
                  <pic:spPr bwMode="auto">
                    <a:xfrm>
                      <a:off x="0" y="0"/>
                      <a:ext cx="3152775" cy="1375257"/>
                    </a:xfrm>
                    <a:prstGeom prst="rect">
                      <a:avLst/>
                    </a:prstGeom>
                    <a:noFill/>
                    <a:ln w="9525">
                      <a:solidFill>
                        <a:schemeClr val="tx1"/>
                      </a:solidFill>
                      <a:miter lim="800000"/>
                      <a:headEnd/>
                      <a:tailEnd/>
                    </a:ln>
                  </pic:spPr>
                </pic:pic>
              </a:graphicData>
            </a:graphic>
          </wp:inline>
        </w:drawing>
      </w:r>
    </w:p>
    <w:p w:rsidR="00CA1F53" w:rsidRPr="0053284B" w:rsidRDefault="00CA1F53" w:rsidP="0053284B">
      <w:pPr>
        <w:tabs>
          <w:tab w:val="left" w:pos="0"/>
        </w:tabs>
        <w:autoSpaceDE w:val="0"/>
        <w:autoSpaceDN w:val="0"/>
        <w:adjustRightInd w:val="0"/>
        <w:spacing w:after="0" w:line="240" w:lineRule="auto"/>
        <w:jc w:val="both"/>
        <w:rPr>
          <w:rFonts w:asciiTheme="majorBidi" w:eastAsia="Times-Roman" w:hAnsiTheme="majorBidi" w:cstheme="majorBidi"/>
          <w:b/>
          <w:bCs/>
          <w:color w:val="FF0000"/>
          <w:sz w:val="28"/>
          <w:szCs w:val="28"/>
          <w:u w:val="single"/>
        </w:rPr>
      </w:pPr>
      <w:r w:rsidRPr="0053284B">
        <w:rPr>
          <w:rFonts w:asciiTheme="majorBidi" w:eastAsia="Times-Roman" w:hAnsiTheme="majorBidi" w:cstheme="majorBidi"/>
          <w:b/>
          <w:bCs/>
          <w:color w:val="FF0000"/>
          <w:sz w:val="28"/>
          <w:szCs w:val="28"/>
          <w:u w:val="single"/>
        </w:rPr>
        <w:lastRenderedPageBreak/>
        <w:t xml:space="preserve">Clinical </w:t>
      </w:r>
      <w:r w:rsidR="0053284B">
        <w:rPr>
          <w:rFonts w:asciiTheme="majorBidi" w:eastAsia="Times-Roman" w:hAnsiTheme="majorBidi" w:cstheme="majorBidi"/>
          <w:b/>
          <w:bCs/>
          <w:color w:val="FF0000"/>
          <w:sz w:val="28"/>
          <w:szCs w:val="28"/>
          <w:u w:val="single"/>
        </w:rPr>
        <w:t>Manifestations</w:t>
      </w:r>
    </w:p>
    <w:p w:rsidR="00CA1F53" w:rsidRPr="008F0D53" w:rsidRDefault="00CC22DF" w:rsidP="00CC22DF">
      <w:pPr>
        <w:pStyle w:val="ListParagraph"/>
        <w:numPr>
          <w:ilvl w:val="0"/>
          <w:numId w:val="5"/>
        </w:numPr>
        <w:tabs>
          <w:tab w:val="left" w:pos="360"/>
        </w:tabs>
        <w:autoSpaceDE w:val="0"/>
        <w:autoSpaceDN w:val="0"/>
        <w:adjustRightInd w:val="0"/>
        <w:spacing w:after="0" w:line="240" w:lineRule="auto"/>
        <w:jc w:val="both"/>
        <w:rPr>
          <w:rFonts w:ascii="Times-Roman" w:eastAsia="Times-Roman" w:cs="Times-Roman"/>
          <w:sz w:val="26"/>
          <w:szCs w:val="26"/>
        </w:rPr>
      </w:pPr>
      <w:r w:rsidRPr="008F0D53">
        <w:rPr>
          <w:rFonts w:asciiTheme="majorBidi" w:eastAsia="Times-Roman" w:hAnsiTheme="majorBidi" w:cstheme="majorBidi"/>
          <w:sz w:val="26"/>
          <w:szCs w:val="26"/>
        </w:rPr>
        <w:t>Candidiasis occurs in localized and disseminated forms. Localized disease is seen</w:t>
      </w:r>
      <w:r w:rsidR="001A1D27">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 xml:space="preserve">as </w:t>
      </w:r>
      <w:r w:rsidRPr="008F0D53">
        <w:rPr>
          <w:rFonts w:asciiTheme="majorBidi" w:eastAsia="Times-Roman" w:hAnsiTheme="majorBidi" w:cstheme="majorBidi"/>
          <w:b/>
          <w:bCs/>
          <w:sz w:val="26"/>
          <w:szCs w:val="26"/>
        </w:rPr>
        <w:t>erythema</w:t>
      </w:r>
      <w:r w:rsidRPr="008F0D53">
        <w:rPr>
          <w:rFonts w:asciiTheme="majorBidi" w:eastAsia="Times-Roman" w:hAnsiTheme="majorBidi" w:cstheme="majorBidi"/>
          <w:sz w:val="26"/>
          <w:szCs w:val="26"/>
        </w:rPr>
        <w:t xml:space="preserve"> and </w:t>
      </w:r>
      <w:r w:rsidRPr="008F0D53">
        <w:rPr>
          <w:rFonts w:asciiTheme="majorBidi" w:eastAsia="Times-Roman" w:hAnsiTheme="majorBidi" w:cstheme="majorBidi"/>
          <w:b/>
          <w:bCs/>
          <w:sz w:val="26"/>
          <w:szCs w:val="26"/>
        </w:rPr>
        <w:t>white plaques</w:t>
      </w:r>
      <w:r w:rsidRPr="008F0D53">
        <w:rPr>
          <w:rFonts w:asciiTheme="majorBidi" w:eastAsia="Times-Roman" w:hAnsiTheme="majorBidi" w:cstheme="majorBidi"/>
          <w:sz w:val="26"/>
          <w:szCs w:val="26"/>
        </w:rPr>
        <w:t xml:space="preserve"> in moist skin folds (diaper rash) or on mucosal surfaces(oral thrush). </w:t>
      </w:r>
    </w:p>
    <w:p w:rsidR="00CC22DF" w:rsidRPr="008F0D53" w:rsidRDefault="00CC22DF" w:rsidP="00CA1F53">
      <w:pPr>
        <w:pStyle w:val="ListParagraph"/>
        <w:numPr>
          <w:ilvl w:val="0"/>
          <w:numId w:val="5"/>
        </w:numPr>
        <w:tabs>
          <w:tab w:val="left" w:pos="360"/>
        </w:tabs>
        <w:autoSpaceDE w:val="0"/>
        <w:autoSpaceDN w:val="0"/>
        <w:adjustRightInd w:val="0"/>
        <w:spacing w:after="0" w:line="240" w:lineRule="auto"/>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 xml:space="preserve">It may also cause the </w:t>
      </w:r>
      <w:r w:rsidRPr="008F0D53">
        <w:rPr>
          <w:rFonts w:asciiTheme="majorBidi" w:eastAsia="Times-Roman" w:hAnsiTheme="majorBidi" w:cstheme="majorBidi"/>
          <w:b/>
          <w:bCs/>
          <w:sz w:val="26"/>
          <w:szCs w:val="26"/>
        </w:rPr>
        <w:t>itching</w:t>
      </w:r>
      <w:r w:rsidRPr="008F0D53">
        <w:rPr>
          <w:rFonts w:asciiTheme="majorBidi" w:eastAsia="Times-Roman" w:hAnsiTheme="majorBidi" w:cstheme="majorBidi"/>
          <w:sz w:val="26"/>
          <w:szCs w:val="26"/>
        </w:rPr>
        <w:t xml:space="preserve"> and </w:t>
      </w:r>
      <w:r w:rsidRPr="008F0D53">
        <w:rPr>
          <w:rFonts w:asciiTheme="majorBidi" w:eastAsia="Times-Roman" w:hAnsiTheme="majorBidi" w:cstheme="majorBidi"/>
          <w:b/>
          <w:bCs/>
          <w:sz w:val="26"/>
          <w:szCs w:val="26"/>
        </w:rPr>
        <w:t>thick white discharge of vulvovaginitis</w:t>
      </w:r>
      <w:r w:rsidRPr="008F0D53">
        <w:rPr>
          <w:rFonts w:asciiTheme="majorBidi" w:eastAsia="Times-Roman" w:hAnsiTheme="majorBidi" w:cstheme="majorBidi"/>
          <w:sz w:val="26"/>
          <w:szCs w:val="26"/>
        </w:rPr>
        <w:t>.</w:t>
      </w:r>
    </w:p>
    <w:p w:rsidR="00CC22DF" w:rsidRPr="008F0D53" w:rsidRDefault="00CC22DF" w:rsidP="00CA1F53">
      <w:pPr>
        <w:pStyle w:val="ListParagraph"/>
        <w:numPr>
          <w:ilvl w:val="0"/>
          <w:numId w:val="5"/>
        </w:numPr>
        <w:autoSpaceDE w:val="0"/>
        <w:autoSpaceDN w:val="0"/>
        <w:adjustRightInd w:val="0"/>
        <w:spacing w:after="0" w:line="240" w:lineRule="auto"/>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 xml:space="preserve">Deep tissue and disseminated disease are limited almost exclusivelyto the immunocompromised. </w:t>
      </w:r>
    </w:p>
    <w:p w:rsidR="00CC22DF" w:rsidRPr="008F0D53" w:rsidRDefault="00CC22DF" w:rsidP="00CC22DF">
      <w:pPr>
        <w:autoSpaceDE w:val="0"/>
        <w:autoSpaceDN w:val="0"/>
        <w:adjustRightInd w:val="0"/>
        <w:spacing w:after="0" w:line="240" w:lineRule="auto"/>
        <w:rPr>
          <w:rFonts w:ascii="Minion-Black" w:eastAsia="Times-Roman" w:hAnsi="Minion-Black" w:cs="Minion-Black"/>
          <w:b/>
          <w:bCs/>
          <w:color w:val="FF0000"/>
          <w:sz w:val="24"/>
          <w:szCs w:val="24"/>
        </w:rPr>
      </w:pPr>
      <w:r w:rsidRPr="008F0D53">
        <w:rPr>
          <w:rFonts w:ascii="Minion-Black" w:eastAsia="Times-Roman" w:hAnsi="Minion-Black" w:cs="Minion-Black"/>
          <w:b/>
          <w:bCs/>
          <w:color w:val="FF0000"/>
          <w:sz w:val="24"/>
          <w:szCs w:val="24"/>
        </w:rPr>
        <w:t>EPIDEMIOLOGY</w:t>
      </w:r>
    </w:p>
    <w:p w:rsidR="00CA1F53" w:rsidRPr="008F0D53" w:rsidRDefault="00CC22DF" w:rsidP="00CA1F53">
      <w:pPr>
        <w:pStyle w:val="ListParagraph"/>
        <w:numPr>
          <w:ilvl w:val="0"/>
          <w:numId w:val="6"/>
        </w:numPr>
        <w:autoSpaceDE w:val="0"/>
        <w:autoSpaceDN w:val="0"/>
        <w:adjustRightInd w:val="0"/>
        <w:spacing w:after="0" w:line="240" w:lineRule="auto"/>
        <w:jc w:val="both"/>
        <w:rPr>
          <w:rFonts w:asciiTheme="majorBidi" w:eastAsia="Times-Roman" w:hAnsiTheme="majorBidi" w:cstheme="majorBidi"/>
          <w:color w:val="0000CC"/>
          <w:sz w:val="26"/>
          <w:szCs w:val="26"/>
        </w:rPr>
      </w:pPr>
      <w:r w:rsidRPr="008F0D53">
        <w:rPr>
          <w:rFonts w:asciiTheme="majorBidi" w:eastAsia="Times-Roman" w:hAnsiTheme="majorBidi" w:cstheme="majorBidi"/>
          <w:i/>
          <w:iCs/>
          <w:sz w:val="26"/>
          <w:szCs w:val="26"/>
        </w:rPr>
        <w:t xml:space="preserve">C. albicans </w:t>
      </w:r>
      <w:r w:rsidRPr="008F0D53">
        <w:rPr>
          <w:rFonts w:asciiTheme="majorBidi" w:eastAsia="Times-Roman" w:hAnsiTheme="majorBidi" w:cstheme="majorBidi"/>
          <w:sz w:val="26"/>
          <w:szCs w:val="26"/>
        </w:rPr>
        <w:t xml:space="preserve">is a common member of the </w:t>
      </w:r>
      <w:r w:rsidRPr="008F0D53">
        <w:rPr>
          <w:rFonts w:asciiTheme="majorBidi" w:eastAsia="Times-Roman" w:hAnsiTheme="majorBidi" w:cstheme="majorBidi"/>
          <w:color w:val="0000CC"/>
          <w:sz w:val="26"/>
          <w:szCs w:val="26"/>
        </w:rPr>
        <w:t xml:space="preserve">oropharyngeal, gastrointestinal, and female genitalflora. </w:t>
      </w:r>
    </w:p>
    <w:p w:rsidR="00CA1F53" w:rsidRPr="008F0D53" w:rsidRDefault="00CC22DF" w:rsidP="00CA1F53">
      <w:pPr>
        <w:pStyle w:val="ListParagraph"/>
        <w:numPr>
          <w:ilvl w:val="0"/>
          <w:numId w:val="6"/>
        </w:numPr>
        <w:autoSpaceDE w:val="0"/>
        <w:autoSpaceDN w:val="0"/>
        <w:adjustRightInd w:val="0"/>
        <w:spacing w:after="0" w:line="240" w:lineRule="auto"/>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 xml:space="preserve">Infections are </w:t>
      </w:r>
      <w:r w:rsidRPr="008F0D53">
        <w:rPr>
          <w:rFonts w:asciiTheme="majorBidi" w:eastAsia="Times-Roman" w:hAnsiTheme="majorBidi" w:cstheme="majorBidi"/>
          <w:sz w:val="26"/>
          <w:szCs w:val="26"/>
          <w:u w:val="single"/>
        </w:rPr>
        <w:t>endogenous</w:t>
      </w:r>
      <w:r w:rsidRPr="008F0D53">
        <w:rPr>
          <w:rFonts w:asciiTheme="majorBidi" w:eastAsia="Times-Roman" w:hAnsiTheme="majorBidi" w:cstheme="majorBidi"/>
          <w:sz w:val="26"/>
          <w:szCs w:val="26"/>
        </w:rPr>
        <w:t xml:space="preserve"> except in cases of </w:t>
      </w:r>
      <w:r w:rsidRPr="008F0D53">
        <w:rPr>
          <w:rFonts w:asciiTheme="majorBidi" w:eastAsia="Times-Roman" w:hAnsiTheme="majorBidi" w:cstheme="majorBidi"/>
          <w:sz w:val="26"/>
          <w:szCs w:val="26"/>
          <w:u w:val="single"/>
        </w:rPr>
        <w:t>direct mucosal contact</w:t>
      </w:r>
      <w:r w:rsidRPr="008F0D53">
        <w:rPr>
          <w:rFonts w:asciiTheme="majorBidi" w:eastAsia="Times-Roman" w:hAnsiTheme="majorBidi" w:cstheme="majorBidi"/>
          <w:sz w:val="26"/>
          <w:szCs w:val="26"/>
        </w:rPr>
        <w:t xml:space="preserve"> with lesionsin others (eg, through sexual intercourse). </w:t>
      </w:r>
    </w:p>
    <w:p w:rsidR="00CA1F53" w:rsidRPr="008F0D53" w:rsidRDefault="00CC22DF" w:rsidP="00B064EE">
      <w:pPr>
        <w:pStyle w:val="ListParagraph"/>
        <w:numPr>
          <w:ilvl w:val="0"/>
          <w:numId w:val="6"/>
        </w:numPr>
        <w:autoSpaceDE w:val="0"/>
        <w:autoSpaceDN w:val="0"/>
        <w:adjustRightInd w:val="0"/>
        <w:spacing w:after="0" w:line="240" w:lineRule="auto"/>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 xml:space="preserve">Although </w:t>
      </w:r>
      <w:r w:rsidRPr="008F0D53">
        <w:rPr>
          <w:rFonts w:asciiTheme="majorBidi" w:eastAsia="Times-Roman" w:hAnsiTheme="majorBidi" w:cstheme="majorBidi"/>
          <w:i/>
          <w:iCs/>
          <w:sz w:val="26"/>
          <w:szCs w:val="26"/>
        </w:rPr>
        <w:t xml:space="preserve">C. albicans </w:t>
      </w:r>
      <w:r w:rsidRPr="008F0D53">
        <w:rPr>
          <w:rFonts w:asciiTheme="majorBidi" w:eastAsia="Times-Roman" w:hAnsiTheme="majorBidi" w:cstheme="majorBidi"/>
          <w:sz w:val="26"/>
          <w:szCs w:val="26"/>
        </w:rPr>
        <w:t>is a common cause of</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nosocomial infections, the fungi are also derived more frequently from the patient’s ownflora than from infection.</w:t>
      </w:r>
    </w:p>
    <w:p w:rsidR="00CC22DF" w:rsidRPr="008F0D53" w:rsidRDefault="00CC22DF" w:rsidP="00CA1F53">
      <w:pPr>
        <w:pStyle w:val="ListParagraph"/>
        <w:numPr>
          <w:ilvl w:val="0"/>
          <w:numId w:val="6"/>
        </w:numPr>
        <w:autoSpaceDE w:val="0"/>
        <w:autoSpaceDN w:val="0"/>
        <w:adjustRightInd w:val="0"/>
        <w:spacing w:after="0" w:line="240" w:lineRule="auto"/>
        <w:jc w:val="both"/>
        <w:rPr>
          <w:rFonts w:ascii="Times-Roman" w:eastAsia="Times-Roman" w:cs="Times-Roman"/>
          <w:sz w:val="26"/>
          <w:szCs w:val="26"/>
        </w:rPr>
      </w:pPr>
      <w:r w:rsidRPr="008F0D53">
        <w:rPr>
          <w:rFonts w:asciiTheme="majorBidi" w:eastAsia="Times-Roman" w:hAnsiTheme="majorBidi" w:cstheme="majorBidi"/>
          <w:sz w:val="26"/>
          <w:szCs w:val="26"/>
        </w:rPr>
        <w:t xml:space="preserve">Invasive procedures and indwelling devices may providethe portal of entry, and the number of available </w:t>
      </w:r>
      <w:r w:rsidRPr="008F0D53">
        <w:rPr>
          <w:rFonts w:asciiTheme="majorBidi" w:eastAsia="Times-Roman" w:hAnsiTheme="majorBidi" w:cstheme="majorBidi"/>
          <w:i/>
          <w:iCs/>
          <w:sz w:val="26"/>
          <w:szCs w:val="26"/>
        </w:rPr>
        <w:t xml:space="preserve">Candida </w:t>
      </w:r>
      <w:r w:rsidRPr="008F0D53">
        <w:rPr>
          <w:rFonts w:asciiTheme="majorBidi" w:eastAsia="Times-Roman" w:hAnsiTheme="majorBidi" w:cstheme="majorBidi"/>
          <w:sz w:val="26"/>
          <w:szCs w:val="26"/>
        </w:rPr>
        <w:t>may be enhanced by the used ofantibacterial agents.</w:t>
      </w:r>
    </w:p>
    <w:p w:rsidR="00213698" w:rsidRDefault="00213698" w:rsidP="00E3445F">
      <w:pPr>
        <w:autoSpaceDE w:val="0"/>
        <w:autoSpaceDN w:val="0"/>
        <w:adjustRightInd w:val="0"/>
        <w:spacing w:after="0" w:line="240" w:lineRule="auto"/>
        <w:ind w:left="270"/>
        <w:rPr>
          <w:rFonts w:ascii="Minion-Black" w:eastAsia="Times-Roman" w:hAnsi="Minion-Black" w:cs="Minion-Black"/>
          <w:b/>
          <w:bCs/>
          <w:color w:val="FF0000"/>
          <w:sz w:val="24"/>
          <w:szCs w:val="24"/>
        </w:rPr>
      </w:pPr>
    </w:p>
    <w:p w:rsidR="00CC22DF" w:rsidRPr="008F0D53" w:rsidRDefault="00CC22DF" w:rsidP="00E3445F">
      <w:pPr>
        <w:autoSpaceDE w:val="0"/>
        <w:autoSpaceDN w:val="0"/>
        <w:adjustRightInd w:val="0"/>
        <w:spacing w:after="0" w:line="240" w:lineRule="auto"/>
        <w:ind w:left="270"/>
        <w:rPr>
          <w:rFonts w:ascii="Minion-Black" w:eastAsia="Times-Roman" w:hAnsi="Minion-Black" w:cs="Minion-Black"/>
          <w:b/>
          <w:bCs/>
          <w:color w:val="FF0000"/>
          <w:sz w:val="24"/>
          <w:szCs w:val="24"/>
        </w:rPr>
      </w:pPr>
      <w:r w:rsidRPr="008F0D53">
        <w:rPr>
          <w:rFonts w:ascii="Minion-Black" w:eastAsia="Times-Roman" w:hAnsi="Minion-Black" w:cs="Minion-Black"/>
          <w:b/>
          <w:bCs/>
          <w:color w:val="FF0000"/>
          <w:sz w:val="24"/>
          <w:szCs w:val="24"/>
        </w:rPr>
        <w:t>PATHOGENESIS</w:t>
      </w:r>
    </w:p>
    <w:p w:rsidR="00ED7B35" w:rsidRPr="00213698" w:rsidRDefault="00CC22DF" w:rsidP="008F0D53">
      <w:pPr>
        <w:pStyle w:val="ListParagraph"/>
        <w:numPr>
          <w:ilvl w:val="0"/>
          <w:numId w:val="7"/>
        </w:numPr>
        <w:tabs>
          <w:tab w:val="left" w:pos="27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213698">
        <w:rPr>
          <w:rFonts w:asciiTheme="majorBidi" w:eastAsia="Times-Roman" w:hAnsiTheme="majorBidi" w:cstheme="majorBidi"/>
          <w:sz w:val="26"/>
          <w:szCs w:val="26"/>
        </w:rPr>
        <w:t xml:space="preserve">Because </w:t>
      </w:r>
      <w:r w:rsidRPr="00213698">
        <w:rPr>
          <w:rFonts w:asciiTheme="majorBidi" w:eastAsia="Times-Roman" w:hAnsiTheme="majorBidi" w:cstheme="majorBidi"/>
          <w:i/>
          <w:iCs/>
          <w:sz w:val="26"/>
          <w:szCs w:val="26"/>
        </w:rPr>
        <w:t xml:space="preserve">C. albicans </w:t>
      </w:r>
      <w:r w:rsidRPr="00213698">
        <w:rPr>
          <w:rFonts w:asciiTheme="majorBidi" w:eastAsia="Times-Roman" w:hAnsiTheme="majorBidi" w:cstheme="majorBidi"/>
          <w:sz w:val="26"/>
          <w:szCs w:val="26"/>
        </w:rPr>
        <w:t>is regularly present on mucosal surfaces, disease implies a change inthe organism, the host, or both. The change from the yeast to the hyphal form is strongly</w:t>
      </w:r>
      <w:r w:rsidR="00395352">
        <w:rPr>
          <w:rFonts w:asciiTheme="majorBidi" w:eastAsia="Times-Roman" w:hAnsiTheme="majorBidi" w:cstheme="majorBidi"/>
          <w:sz w:val="26"/>
          <w:szCs w:val="26"/>
        </w:rPr>
        <w:t xml:space="preserve"> </w:t>
      </w:r>
      <w:r w:rsidRPr="00213698">
        <w:rPr>
          <w:rFonts w:asciiTheme="majorBidi" w:eastAsia="Times-Roman" w:hAnsiTheme="majorBidi" w:cstheme="majorBidi"/>
          <w:sz w:val="26"/>
          <w:szCs w:val="26"/>
        </w:rPr>
        <w:t xml:space="preserve">associated with enhanced pathogenic potential of </w:t>
      </w:r>
      <w:r w:rsidRPr="00213698">
        <w:rPr>
          <w:rFonts w:asciiTheme="majorBidi" w:eastAsia="Times-Roman" w:hAnsiTheme="majorBidi" w:cstheme="majorBidi"/>
          <w:i/>
          <w:iCs/>
          <w:sz w:val="26"/>
          <w:szCs w:val="26"/>
        </w:rPr>
        <w:t>C. albicans</w:t>
      </w:r>
      <w:r w:rsidRPr="00213698">
        <w:rPr>
          <w:rFonts w:asciiTheme="majorBidi" w:eastAsia="Times-Roman" w:hAnsiTheme="majorBidi" w:cstheme="majorBidi"/>
          <w:sz w:val="26"/>
          <w:szCs w:val="26"/>
        </w:rPr>
        <w:t xml:space="preserve">. </w:t>
      </w:r>
    </w:p>
    <w:p w:rsidR="00ED7B35" w:rsidRPr="008F0D53" w:rsidRDefault="00CC22DF" w:rsidP="008F0D53">
      <w:pPr>
        <w:pStyle w:val="ListParagraph"/>
        <w:numPr>
          <w:ilvl w:val="0"/>
          <w:numId w:val="7"/>
        </w:numPr>
        <w:tabs>
          <w:tab w:val="left" w:pos="27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In histologic preparations,</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 xml:space="preserve">hyphae are seen only when </w:t>
      </w:r>
      <w:r w:rsidRPr="008F0D53">
        <w:rPr>
          <w:rFonts w:asciiTheme="majorBidi" w:eastAsia="Times-Roman" w:hAnsiTheme="majorBidi" w:cstheme="majorBidi"/>
          <w:i/>
          <w:iCs/>
          <w:sz w:val="26"/>
          <w:szCs w:val="26"/>
        </w:rPr>
        <w:t xml:space="preserve">Candida </w:t>
      </w:r>
      <w:r w:rsidRPr="008F0D53">
        <w:rPr>
          <w:rFonts w:asciiTheme="majorBidi" w:eastAsia="Times-Roman" w:hAnsiTheme="majorBidi" w:cstheme="majorBidi"/>
          <w:sz w:val="26"/>
          <w:szCs w:val="26"/>
        </w:rPr>
        <w:t xml:space="preserve">starts to invade, either superficially or in deep tissues. </w:t>
      </w:r>
    </w:p>
    <w:p w:rsidR="00ED7B35" w:rsidRPr="008F0D53" w:rsidRDefault="00CC22DF" w:rsidP="00213698">
      <w:pPr>
        <w:pStyle w:val="ListParagraph"/>
        <w:numPr>
          <w:ilvl w:val="0"/>
          <w:numId w:val="7"/>
        </w:numPr>
        <w:tabs>
          <w:tab w:val="left" w:pos="27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i/>
          <w:iCs/>
          <w:sz w:val="26"/>
          <w:szCs w:val="26"/>
        </w:rPr>
        <w:t xml:space="preserve">C. albicans </w:t>
      </w:r>
      <w:r w:rsidRPr="008F0D53">
        <w:rPr>
          <w:rFonts w:asciiTheme="majorBidi" w:eastAsia="Times-Roman" w:hAnsiTheme="majorBidi" w:cstheme="majorBidi"/>
          <w:sz w:val="26"/>
          <w:szCs w:val="26"/>
        </w:rPr>
        <w:t>hyphae have the capacity to form strong attachments to human epithelial</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 xml:space="preserve">cells. A mediator of this binding may be a surface </w:t>
      </w:r>
      <w:r w:rsidRPr="008F0D53">
        <w:rPr>
          <w:rFonts w:asciiTheme="majorBidi" w:eastAsia="Times-Roman" w:hAnsiTheme="majorBidi" w:cstheme="majorBidi"/>
          <w:b/>
          <w:bCs/>
          <w:sz w:val="26"/>
          <w:szCs w:val="26"/>
        </w:rPr>
        <w:t xml:space="preserve">hyphal wall protein </w:t>
      </w:r>
      <w:r w:rsidRPr="008F0D53">
        <w:rPr>
          <w:rFonts w:asciiTheme="majorBidi" w:eastAsia="Times-Roman" w:hAnsiTheme="majorBidi" w:cstheme="majorBidi"/>
          <w:sz w:val="26"/>
          <w:szCs w:val="26"/>
        </w:rPr>
        <w:t xml:space="preserve">(Hwp1),which is found only on the surface of germ tubes and hyphae. </w:t>
      </w:r>
    </w:p>
    <w:p w:rsidR="00B65C44" w:rsidRPr="008F0D53" w:rsidRDefault="00CC22DF" w:rsidP="008F0D53">
      <w:pPr>
        <w:pStyle w:val="ListParagraph"/>
        <w:numPr>
          <w:ilvl w:val="0"/>
          <w:numId w:val="7"/>
        </w:numPr>
        <w:tabs>
          <w:tab w:val="left" w:pos="27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 xml:space="preserve"> Hyphae also secrete proteinases and phospholipasesthat are able to digest epithelial cells and probably facilitate invasion </w:t>
      </w:r>
    </w:p>
    <w:p w:rsidR="00B65C44" w:rsidRPr="008F0D53" w:rsidRDefault="00CC22DF" w:rsidP="008F0D53">
      <w:pPr>
        <w:pStyle w:val="ListParagraph"/>
        <w:numPr>
          <w:ilvl w:val="0"/>
          <w:numId w:val="8"/>
        </w:numPr>
        <w:tabs>
          <w:tab w:val="left" w:pos="270"/>
          <w:tab w:val="left" w:pos="45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i/>
          <w:iCs/>
          <w:sz w:val="26"/>
          <w:szCs w:val="26"/>
        </w:rPr>
        <w:t xml:space="preserve">C. albicans </w:t>
      </w:r>
      <w:r w:rsidRPr="008F0D53">
        <w:rPr>
          <w:rFonts w:asciiTheme="majorBidi" w:eastAsia="Times-Roman" w:hAnsiTheme="majorBidi" w:cstheme="majorBidi"/>
          <w:sz w:val="26"/>
          <w:szCs w:val="26"/>
        </w:rPr>
        <w:t>has protein surface receptors that bind the C3 component of complement</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 xml:space="preserve">thus </w:t>
      </w:r>
      <w:r w:rsidR="00B65C44" w:rsidRPr="008F0D53">
        <w:rPr>
          <w:rFonts w:asciiTheme="majorBidi" w:eastAsia="Times-Roman" w:hAnsiTheme="majorBidi" w:cstheme="majorBidi"/>
          <w:sz w:val="26"/>
          <w:szCs w:val="26"/>
        </w:rPr>
        <w:t xml:space="preserve">prevent </w:t>
      </w:r>
      <w:r w:rsidRPr="008F0D53">
        <w:rPr>
          <w:rFonts w:asciiTheme="majorBidi" w:eastAsia="Times-Roman" w:hAnsiTheme="majorBidi" w:cstheme="majorBidi"/>
          <w:sz w:val="26"/>
          <w:szCs w:val="26"/>
        </w:rPr>
        <w:t>opsonization.</w:t>
      </w:r>
    </w:p>
    <w:p w:rsidR="00E3445F" w:rsidRPr="008F0D53" w:rsidRDefault="00E3445F" w:rsidP="008F0D53">
      <w:pPr>
        <w:pStyle w:val="ListParagraph"/>
        <w:numPr>
          <w:ilvl w:val="0"/>
          <w:numId w:val="8"/>
        </w:numPr>
        <w:tabs>
          <w:tab w:val="left" w:pos="270"/>
          <w:tab w:val="left" w:pos="45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Infections are from endogenous flora mostly</w:t>
      </w:r>
    </w:p>
    <w:p w:rsidR="008F0D53" w:rsidRPr="008F0D53" w:rsidRDefault="008F0D53" w:rsidP="008F0D53">
      <w:pPr>
        <w:tabs>
          <w:tab w:val="left" w:pos="270"/>
          <w:tab w:val="left" w:pos="450"/>
        </w:tabs>
        <w:autoSpaceDE w:val="0"/>
        <w:autoSpaceDN w:val="0"/>
        <w:adjustRightInd w:val="0"/>
        <w:spacing w:after="0" w:line="240" w:lineRule="atLeast"/>
        <w:jc w:val="both"/>
        <w:rPr>
          <w:rFonts w:asciiTheme="majorBidi" w:eastAsia="Times-Roman" w:hAnsiTheme="majorBidi" w:cstheme="majorBidi"/>
          <w:b/>
          <w:bCs/>
          <w:color w:val="FF0000"/>
          <w:sz w:val="28"/>
          <w:szCs w:val="28"/>
          <w:u w:val="single"/>
        </w:rPr>
      </w:pPr>
    </w:p>
    <w:p w:rsidR="00B65C44" w:rsidRPr="008F0D53" w:rsidRDefault="00B65C44" w:rsidP="008F0D53">
      <w:pPr>
        <w:tabs>
          <w:tab w:val="left" w:pos="270"/>
          <w:tab w:val="left" w:pos="450"/>
        </w:tabs>
        <w:autoSpaceDE w:val="0"/>
        <w:autoSpaceDN w:val="0"/>
        <w:adjustRightInd w:val="0"/>
        <w:spacing w:after="0" w:line="240" w:lineRule="atLeast"/>
        <w:jc w:val="both"/>
        <w:rPr>
          <w:rFonts w:asciiTheme="majorBidi" w:eastAsia="Times-Roman" w:hAnsiTheme="majorBidi" w:cstheme="majorBidi"/>
          <w:b/>
          <w:bCs/>
          <w:color w:val="FF0000"/>
          <w:sz w:val="28"/>
          <w:szCs w:val="28"/>
          <w:u w:val="single"/>
        </w:rPr>
      </w:pPr>
      <w:r w:rsidRPr="008F0D53">
        <w:rPr>
          <w:rFonts w:asciiTheme="majorBidi" w:eastAsia="Times-Roman" w:hAnsiTheme="majorBidi" w:cstheme="majorBidi"/>
          <w:b/>
          <w:bCs/>
          <w:color w:val="FF0000"/>
          <w:sz w:val="28"/>
          <w:szCs w:val="28"/>
          <w:u w:val="single"/>
        </w:rPr>
        <w:t xml:space="preserve">Clinical </w:t>
      </w:r>
      <w:r w:rsidR="007208D3" w:rsidRPr="008F0D53">
        <w:rPr>
          <w:rFonts w:asciiTheme="majorBidi" w:eastAsia="Times-Roman" w:hAnsiTheme="majorBidi" w:cstheme="majorBidi"/>
          <w:b/>
          <w:bCs/>
          <w:color w:val="FF0000"/>
          <w:sz w:val="28"/>
          <w:szCs w:val="28"/>
          <w:u w:val="single"/>
        </w:rPr>
        <w:t>picture</w:t>
      </w:r>
    </w:p>
    <w:p w:rsidR="00B65C44" w:rsidRPr="00F05180" w:rsidRDefault="00CC22DF" w:rsidP="00F05180">
      <w:pPr>
        <w:pStyle w:val="ListParagraph"/>
        <w:numPr>
          <w:ilvl w:val="0"/>
          <w:numId w:val="9"/>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F05180">
        <w:rPr>
          <w:rFonts w:asciiTheme="majorBidi" w:eastAsia="Times-Roman" w:hAnsiTheme="majorBidi" w:cstheme="majorBidi"/>
          <w:sz w:val="26"/>
          <w:szCs w:val="26"/>
        </w:rPr>
        <w:t>TheManfestation</w:t>
      </w:r>
      <w:r w:rsidRPr="00F05180">
        <w:rPr>
          <w:rFonts w:asciiTheme="majorBidi" w:hAnsiTheme="majorBidi" w:cstheme="majorBidi"/>
          <w:i/>
          <w:iCs/>
          <w:sz w:val="26"/>
          <w:szCs w:val="26"/>
        </w:rPr>
        <w:t xml:space="preserve">C. albicans </w:t>
      </w:r>
      <w:r w:rsidRPr="00F05180">
        <w:rPr>
          <w:rFonts w:asciiTheme="majorBidi" w:eastAsia="Times-Roman" w:hAnsiTheme="majorBidi" w:cstheme="majorBidi"/>
          <w:sz w:val="26"/>
          <w:szCs w:val="26"/>
        </w:rPr>
        <w:t>skin infections occur in crural folds and other areas in which wet, macerated</w:t>
      </w:r>
      <w:r w:rsidR="00395352">
        <w:rPr>
          <w:rFonts w:asciiTheme="majorBidi" w:eastAsia="Times-Roman" w:hAnsiTheme="majorBidi" w:cstheme="majorBidi"/>
          <w:sz w:val="26"/>
          <w:szCs w:val="26"/>
        </w:rPr>
        <w:t xml:space="preserve"> </w:t>
      </w:r>
      <w:r w:rsidRPr="00F05180">
        <w:rPr>
          <w:rFonts w:asciiTheme="majorBidi" w:eastAsia="Times-Roman" w:hAnsiTheme="majorBidi" w:cstheme="majorBidi"/>
          <w:sz w:val="26"/>
          <w:szCs w:val="26"/>
        </w:rPr>
        <w:t>skin surfaces are opposed.</w:t>
      </w:r>
      <w:r w:rsidR="00395352">
        <w:rPr>
          <w:rFonts w:asciiTheme="majorBidi" w:eastAsia="Times-Roman" w:hAnsiTheme="majorBidi" w:cstheme="majorBidi"/>
          <w:sz w:val="26"/>
          <w:szCs w:val="26"/>
        </w:rPr>
        <w:t xml:space="preserve"> </w:t>
      </w:r>
      <w:r w:rsidRPr="00F05180">
        <w:rPr>
          <w:rFonts w:asciiTheme="majorBidi" w:eastAsia="Times-Roman" w:hAnsiTheme="majorBidi" w:cstheme="majorBidi"/>
          <w:sz w:val="26"/>
          <w:szCs w:val="26"/>
        </w:rPr>
        <w:t xml:space="preserve">The initial lesions are </w:t>
      </w:r>
      <w:r w:rsidRPr="00F05180">
        <w:rPr>
          <w:rFonts w:asciiTheme="majorBidi" w:eastAsia="Times-Roman" w:hAnsiTheme="majorBidi" w:cstheme="majorBidi"/>
          <w:color w:val="0000CC"/>
          <w:sz w:val="26"/>
          <w:szCs w:val="26"/>
        </w:rPr>
        <w:t>erythematous</w:t>
      </w:r>
      <w:r w:rsidR="00395352">
        <w:rPr>
          <w:rFonts w:asciiTheme="majorBidi" w:eastAsia="Times-Roman" w:hAnsiTheme="majorBidi" w:cstheme="majorBidi"/>
          <w:color w:val="0000CC"/>
          <w:sz w:val="26"/>
          <w:szCs w:val="26"/>
        </w:rPr>
        <w:t xml:space="preserve"> </w:t>
      </w:r>
      <w:r w:rsidRPr="00F05180">
        <w:rPr>
          <w:rFonts w:asciiTheme="majorBidi" w:eastAsia="Times-Roman" w:hAnsiTheme="majorBidi" w:cstheme="majorBidi"/>
          <w:color w:val="0000CC"/>
          <w:sz w:val="26"/>
          <w:szCs w:val="26"/>
        </w:rPr>
        <w:t>papules</w:t>
      </w:r>
      <w:r w:rsidRPr="00F05180">
        <w:rPr>
          <w:rFonts w:asciiTheme="majorBidi" w:eastAsia="Times-Roman" w:hAnsiTheme="majorBidi" w:cstheme="majorBidi"/>
          <w:sz w:val="26"/>
          <w:szCs w:val="26"/>
        </w:rPr>
        <w:t xml:space="preserve"> associated with </w:t>
      </w:r>
      <w:r w:rsidRPr="00F05180">
        <w:rPr>
          <w:rFonts w:asciiTheme="majorBidi" w:eastAsia="Times-Roman" w:hAnsiTheme="majorBidi" w:cstheme="majorBidi"/>
          <w:color w:val="0000CC"/>
          <w:sz w:val="26"/>
          <w:szCs w:val="26"/>
        </w:rPr>
        <w:t>tenderness,</w:t>
      </w:r>
      <w:r w:rsidRPr="00F05180">
        <w:rPr>
          <w:rFonts w:asciiTheme="majorBidi" w:eastAsia="Times-Roman" w:hAnsiTheme="majorBidi" w:cstheme="majorBidi"/>
          <w:sz w:val="26"/>
          <w:szCs w:val="26"/>
        </w:rPr>
        <w:t xml:space="preserve"> and </w:t>
      </w:r>
      <w:r w:rsidRPr="00F05180">
        <w:rPr>
          <w:rFonts w:asciiTheme="majorBidi" w:eastAsia="Times-Roman" w:hAnsiTheme="majorBidi" w:cstheme="majorBidi"/>
          <w:color w:val="0000CC"/>
          <w:sz w:val="26"/>
          <w:szCs w:val="26"/>
        </w:rPr>
        <w:t>fissures of the</w:t>
      </w:r>
      <w:r w:rsidR="00395352">
        <w:rPr>
          <w:rFonts w:asciiTheme="majorBidi" w:eastAsia="Times-Roman" w:hAnsiTheme="majorBidi" w:cstheme="majorBidi"/>
          <w:color w:val="0000CC"/>
          <w:sz w:val="26"/>
          <w:szCs w:val="26"/>
        </w:rPr>
        <w:t xml:space="preserve"> </w:t>
      </w:r>
      <w:r w:rsidRPr="00F05180">
        <w:rPr>
          <w:rFonts w:asciiTheme="majorBidi" w:eastAsia="Times-Roman" w:hAnsiTheme="majorBidi" w:cstheme="majorBidi"/>
          <w:color w:val="0000CC"/>
          <w:sz w:val="26"/>
          <w:szCs w:val="26"/>
        </w:rPr>
        <w:t>skin</w:t>
      </w:r>
      <w:r w:rsidRPr="00F05180">
        <w:rPr>
          <w:rFonts w:asciiTheme="majorBidi" w:eastAsia="Times-Roman" w:hAnsiTheme="majorBidi" w:cstheme="majorBidi"/>
          <w:sz w:val="26"/>
          <w:szCs w:val="26"/>
        </w:rPr>
        <w:t xml:space="preserve">. </w:t>
      </w:r>
    </w:p>
    <w:p w:rsidR="00CC22DF" w:rsidRPr="008F0D53" w:rsidRDefault="00CC22DF" w:rsidP="008F0D53">
      <w:pPr>
        <w:pStyle w:val="ListParagraph"/>
        <w:numPr>
          <w:ilvl w:val="0"/>
          <w:numId w:val="9"/>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Infection usually remains confined to the chronically irritated area, but may</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spread beyond it, particularly in infants.</w:t>
      </w:r>
    </w:p>
    <w:p w:rsidR="00CC22DF" w:rsidRPr="008F0D53" w:rsidRDefault="00CC22DF" w:rsidP="008F0D53">
      <w:pPr>
        <w:pStyle w:val="ListParagraph"/>
        <w:numPr>
          <w:ilvl w:val="0"/>
          <w:numId w:val="9"/>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8F0D53">
        <w:rPr>
          <w:rFonts w:asciiTheme="majorBidi" w:eastAsia="Times-Roman" w:hAnsiTheme="majorBidi" w:cstheme="majorBidi"/>
          <w:sz w:val="26"/>
          <w:szCs w:val="26"/>
        </w:rPr>
        <w:t>Chronic mucocutaneous</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candidiasis is associated with</w:t>
      </w:r>
      <w:r w:rsidR="00395352">
        <w:rPr>
          <w:rFonts w:asciiTheme="majorBidi" w:eastAsia="Times-Roman" w:hAnsiTheme="majorBidi" w:cstheme="majorBidi"/>
          <w:sz w:val="26"/>
          <w:szCs w:val="26"/>
        </w:rPr>
        <w:t xml:space="preserve"> </w:t>
      </w:r>
      <w:r w:rsidRPr="008F0D53">
        <w:rPr>
          <w:rFonts w:asciiTheme="majorBidi" w:eastAsia="Times-Roman" w:hAnsiTheme="majorBidi" w:cstheme="majorBidi"/>
          <w:sz w:val="26"/>
          <w:szCs w:val="26"/>
        </w:rPr>
        <w:t>specific T-cell defects</w:t>
      </w:r>
    </w:p>
    <w:p w:rsidR="00DC451F" w:rsidRDefault="00DC451F" w:rsidP="00CC22DF">
      <w:pPr>
        <w:autoSpaceDE w:val="0"/>
        <w:autoSpaceDN w:val="0"/>
        <w:adjustRightInd w:val="0"/>
        <w:spacing w:after="0" w:line="240" w:lineRule="auto"/>
        <w:rPr>
          <w:rFonts w:ascii="Minion-Black" w:hAnsi="Minion-Black" w:cs="Minion-Black"/>
          <w:b/>
          <w:bCs/>
          <w:color w:val="FF0000"/>
          <w:sz w:val="24"/>
          <w:szCs w:val="24"/>
        </w:rPr>
      </w:pPr>
    </w:p>
    <w:p w:rsidR="00DC451F" w:rsidRDefault="00DC451F" w:rsidP="00F05180">
      <w:pPr>
        <w:autoSpaceDE w:val="0"/>
        <w:autoSpaceDN w:val="0"/>
        <w:adjustRightInd w:val="0"/>
        <w:spacing w:after="0" w:line="240" w:lineRule="auto"/>
        <w:rPr>
          <w:rFonts w:ascii="Minion-Black" w:hAnsi="Minion-Black" w:cs="Minion-Black"/>
          <w:b/>
          <w:bCs/>
          <w:color w:val="FF0000"/>
          <w:sz w:val="24"/>
          <w:szCs w:val="24"/>
        </w:rPr>
      </w:pPr>
      <w:r>
        <w:rPr>
          <w:rFonts w:ascii="Arial" w:hAnsi="Arial" w:cs="Arial"/>
          <w:noProof/>
          <w:color w:val="660099"/>
          <w:bdr w:val="none" w:sz="0" w:space="0" w:color="auto" w:frame="1"/>
          <w:shd w:val="clear" w:color="auto" w:fill="222222"/>
        </w:rPr>
        <w:lastRenderedPageBreak/>
        <w:drawing>
          <wp:inline distT="0" distB="0" distL="0" distR="0">
            <wp:extent cx="2662555" cy="1152525"/>
            <wp:effectExtent l="19050" t="19050" r="23495" b="28575"/>
            <wp:docPr id="1" name="Picture 1" descr="Image result for candidiasis of skin">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ndidiasis of skin">
                      <a:hlinkClick r:id="rId31" tgtFrame="&quot;_blank&quot;"/>
                    </pic:cNvPr>
                    <pic:cNvPicPr>
                      <a:picLocks noChangeAspect="1" noChangeArrowheads="1"/>
                    </pic:cNvPicPr>
                  </pic:nvPicPr>
                  <pic:blipFill>
                    <a:blip r:embed="rId32"/>
                    <a:srcRect/>
                    <a:stretch>
                      <a:fillRect/>
                    </a:stretch>
                  </pic:blipFill>
                  <pic:spPr bwMode="auto">
                    <a:xfrm>
                      <a:off x="0" y="0"/>
                      <a:ext cx="2669026" cy="1155326"/>
                    </a:xfrm>
                    <a:prstGeom prst="rect">
                      <a:avLst/>
                    </a:prstGeom>
                    <a:noFill/>
                    <a:ln w="9525">
                      <a:solidFill>
                        <a:schemeClr val="tx1"/>
                      </a:solidFill>
                      <a:miter lim="800000"/>
                      <a:headEnd/>
                      <a:tailEnd/>
                    </a:ln>
                  </pic:spPr>
                </pic:pic>
              </a:graphicData>
            </a:graphic>
          </wp:inline>
        </w:drawing>
      </w:r>
      <w:r>
        <w:rPr>
          <w:rFonts w:ascii="Arial" w:hAnsi="Arial" w:cs="Arial"/>
          <w:noProof/>
          <w:color w:val="660099"/>
          <w:bdr w:val="none" w:sz="0" w:space="0" w:color="auto" w:frame="1"/>
          <w:shd w:val="clear" w:color="auto" w:fill="222222"/>
        </w:rPr>
        <w:drawing>
          <wp:inline distT="0" distB="0" distL="0" distR="0">
            <wp:extent cx="2908935" cy="1238250"/>
            <wp:effectExtent l="19050" t="0" r="5715" b="0"/>
            <wp:docPr id="4" name="Picture 4" descr="Image result for candidiasis of skin">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andidiasis of skin">
                      <a:hlinkClick r:id="rId33" tgtFrame="&quot;_blank&quot;"/>
                    </pic:cNvPr>
                    <pic:cNvPicPr>
                      <a:picLocks noChangeAspect="1" noChangeArrowheads="1"/>
                    </pic:cNvPicPr>
                  </pic:nvPicPr>
                  <pic:blipFill>
                    <a:blip r:embed="rId34"/>
                    <a:srcRect/>
                    <a:stretch>
                      <a:fillRect/>
                    </a:stretch>
                  </pic:blipFill>
                  <pic:spPr bwMode="auto">
                    <a:xfrm>
                      <a:off x="0" y="0"/>
                      <a:ext cx="2914650" cy="1240683"/>
                    </a:xfrm>
                    <a:prstGeom prst="rect">
                      <a:avLst/>
                    </a:prstGeom>
                    <a:noFill/>
                    <a:ln w="9525">
                      <a:noFill/>
                      <a:miter lim="800000"/>
                      <a:headEnd/>
                      <a:tailEnd/>
                    </a:ln>
                  </pic:spPr>
                </pic:pic>
              </a:graphicData>
            </a:graphic>
          </wp:inline>
        </w:drawing>
      </w:r>
    </w:p>
    <w:p w:rsidR="00DC451F" w:rsidRDefault="00DC451F" w:rsidP="00F05180">
      <w:pPr>
        <w:autoSpaceDE w:val="0"/>
        <w:autoSpaceDN w:val="0"/>
        <w:adjustRightInd w:val="0"/>
        <w:spacing w:after="0" w:line="240" w:lineRule="auto"/>
        <w:rPr>
          <w:rFonts w:ascii="Minion-Black" w:hAnsi="Minion-Black" w:cs="Minion-Black"/>
          <w:b/>
          <w:bCs/>
          <w:color w:val="FF0000"/>
          <w:sz w:val="24"/>
          <w:szCs w:val="24"/>
        </w:rPr>
      </w:pPr>
      <w:r>
        <w:rPr>
          <w:rFonts w:ascii="Arial" w:hAnsi="Arial" w:cs="Arial"/>
          <w:noProof/>
          <w:color w:val="660099"/>
          <w:bdr w:val="none" w:sz="0" w:space="0" w:color="auto" w:frame="1"/>
          <w:shd w:val="clear" w:color="auto" w:fill="222222"/>
        </w:rPr>
        <w:drawing>
          <wp:inline distT="0" distB="0" distL="0" distR="0">
            <wp:extent cx="2704104" cy="1295400"/>
            <wp:effectExtent l="19050" t="0" r="996" b="0"/>
            <wp:docPr id="7" name="Picture 7" descr="Image result for candidiasis of skin">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ndidiasis of skin">
                      <a:hlinkClick r:id="rId35" tgtFrame="&quot;_blank&quot;"/>
                    </pic:cNvPr>
                    <pic:cNvPicPr>
                      <a:picLocks noChangeAspect="1" noChangeArrowheads="1"/>
                    </pic:cNvPicPr>
                  </pic:nvPicPr>
                  <pic:blipFill>
                    <a:blip r:embed="rId36"/>
                    <a:srcRect/>
                    <a:stretch>
                      <a:fillRect/>
                    </a:stretch>
                  </pic:blipFill>
                  <pic:spPr bwMode="auto">
                    <a:xfrm>
                      <a:off x="0" y="0"/>
                      <a:ext cx="2729096" cy="1307372"/>
                    </a:xfrm>
                    <a:prstGeom prst="rect">
                      <a:avLst/>
                    </a:prstGeom>
                    <a:noFill/>
                    <a:ln w="9525">
                      <a:noFill/>
                      <a:miter lim="800000"/>
                      <a:headEnd/>
                      <a:tailEnd/>
                    </a:ln>
                  </pic:spPr>
                </pic:pic>
              </a:graphicData>
            </a:graphic>
          </wp:inline>
        </w:drawing>
      </w:r>
      <w:r>
        <w:rPr>
          <w:rFonts w:ascii="Arial" w:hAnsi="Arial" w:cs="Arial"/>
          <w:noProof/>
          <w:color w:val="660099"/>
          <w:bdr w:val="none" w:sz="0" w:space="0" w:color="auto" w:frame="1"/>
          <w:shd w:val="clear" w:color="auto" w:fill="222222"/>
        </w:rPr>
        <w:drawing>
          <wp:inline distT="0" distB="0" distL="0" distR="0">
            <wp:extent cx="2856229" cy="1266825"/>
            <wp:effectExtent l="19050" t="19050" r="20321" b="28575"/>
            <wp:docPr id="10" name="Picture 10" descr="Related image">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a:hlinkClick r:id="rId37" tgtFrame="&quot;_blank&quot;"/>
                    </pic:cNvPr>
                    <pic:cNvPicPr>
                      <a:picLocks noChangeAspect="1" noChangeArrowheads="1"/>
                    </pic:cNvPicPr>
                  </pic:nvPicPr>
                  <pic:blipFill>
                    <a:blip r:embed="rId38"/>
                    <a:srcRect/>
                    <a:stretch>
                      <a:fillRect/>
                    </a:stretch>
                  </pic:blipFill>
                  <pic:spPr bwMode="auto">
                    <a:xfrm>
                      <a:off x="0" y="0"/>
                      <a:ext cx="2860299" cy="1268630"/>
                    </a:xfrm>
                    <a:prstGeom prst="rect">
                      <a:avLst/>
                    </a:prstGeom>
                    <a:noFill/>
                    <a:ln w="9525">
                      <a:solidFill>
                        <a:schemeClr val="tx1"/>
                      </a:solidFill>
                      <a:miter lim="800000"/>
                      <a:headEnd/>
                      <a:tailEnd/>
                    </a:ln>
                  </pic:spPr>
                </pic:pic>
              </a:graphicData>
            </a:graphic>
          </wp:inline>
        </w:drawing>
      </w:r>
    </w:p>
    <w:p w:rsidR="00395352" w:rsidRDefault="00395352" w:rsidP="00CC22DF">
      <w:pPr>
        <w:autoSpaceDE w:val="0"/>
        <w:autoSpaceDN w:val="0"/>
        <w:adjustRightInd w:val="0"/>
        <w:spacing w:after="0" w:line="240" w:lineRule="auto"/>
        <w:rPr>
          <w:rFonts w:ascii="Minion-Black" w:hAnsi="Minion-Black" w:cs="Minion-Black"/>
          <w:b/>
          <w:bCs/>
          <w:color w:val="FF0000"/>
          <w:sz w:val="24"/>
          <w:szCs w:val="24"/>
        </w:rPr>
      </w:pPr>
    </w:p>
    <w:p w:rsidR="00CC22DF" w:rsidRPr="00B65C44" w:rsidRDefault="00CC22DF" w:rsidP="00CC22DF">
      <w:pPr>
        <w:autoSpaceDE w:val="0"/>
        <w:autoSpaceDN w:val="0"/>
        <w:adjustRightInd w:val="0"/>
        <w:spacing w:after="0" w:line="240" w:lineRule="auto"/>
        <w:rPr>
          <w:rFonts w:ascii="Minion-Black" w:hAnsi="Minion-Black" w:cs="Minion-Black"/>
          <w:b/>
          <w:bCs/>
          <w:color w:val="FF0000"/>
          <w:sz w:val="24"/>
          <w:szCs w:val="24"/>
        </w:rPr>
      </w:pPr>
      <w:r w:rsidRPr="00B65C44">
        <w:rPr>
          <w:rFonts w:ascii="Minion-Black" w:hAnsi="Minion-Black" w:cs="Minion-Black"/>
          <w:b/>
          <w:bCs/>
          <w:color w:val="FF0000"/>
          <w:sz w:val="24"/>
          <w:szCs w:val="24"/>
        </w:rPr>
        <w:t>DIAGNOSIS</w:t>
      </w:r>
    </w:p>
    <w:p w:rsidR="00E3445F" w:rsidRPr="00F41FC3" w:rsidRDefault="00CC22DF" w:rsidP="00F41FC3">
      <w:pPr>
        <w:pStyle w:val="ListParagraph"/>
        <w:numPr>
          <w:ilvl w:val="0"/>
          <w:numId w:val="10"/>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F41FC3">
        <w:rPr>
          <w:rFonts w:asciiTheme="majorBidi" w:eastAsia="Times-Roman" w:hAnsiTheme="majorBidi" w:cstheme="majorBidi"/>
          <w:sz w:val="26"/>
          <w:szCs w:val="26"/>
        </w:rPr>
        <w:t xml:space="preserve">Superficial </w:t>
      </w:r>
      <w:r w:rsidRPr="00F41FC3">
        <w:rPr>
          <w:rFonts w:asciiTheme="majorBidi" w:hAnsiTheme="majorBidi" w:cstheme="majorBidi"/>
          <w:i/>
          <w:iCs/>
          <w:sz w:val="26"/>
          <w:szCs w:val="26"/>
        </w:rPr>
        <w:t xml:space="preserve">C. albicans </w:t>
      </w:r>
      <w:r w:rsidRPr="00F41FC3">
        <w:rPr>
          <w:rFonts w:asciiTheme="majorBidi" w:eastAsia="Times-Roman" w:hAnsiTheme="majorBidi" w:cstheme="majorBidi"/>
          <w:sz w:val="26"/>
          <w:szCs w:val="26"/>
        </w:rPr>
        <w:t xml:space="preserve">infections provide ready access to diagnostic material. </w:t>
      </w:r>
    </w:p>
    <w:p w:rsidR="00E3445F" w:rsidRPr="00F41FC3" w:rsidRDefault="00CC22DF" w:rsidP="00F41FC3">
      <w:pPr>
        <w:pStyle w:val="ListParagraph"/>
        <w:numPr>
          <w:ilvl w:val="0"/>
          <w:numId w:val="10"/>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F41FC3">
        <w:rPr>
          <w:rFonts w:asciiTheme="majorBidi" w:eastAsia="Times-Roman" w:hAnsiTheme="majorBidi" w:cstheme="majorBidi"/>
          <w:b/>
          <w:bCs/>
          <w:sz w:val="26"/>
          <w:szCs w:val="26"/>
        </w:rPr>
        <w:t>Exudate</w:t>
      </w:r>
      <w:r w:rsidRPr="00F41FC3">
        <w:rPr>
          <w:rFonts w:asciiTheme="majorBidi" w:eastAsia="Times-Roman" w:hAnsiTheme="majorBidi" w:cstheme="majorBidi"/>
          <w:sz w:val="26"/>
          <w:szCs w:val="26"/>
        </w:rPr>
        <w:t xml:space="preserve"> or</w:t>
      </w:r>
      <w:r w:rsidR="00395352">
        <w:rPr>
          <w:rFonts w:asciiTheme="majorBidi" w:eastAsia="Times-Roman" w:hAnsiTheme="majorBidi" w:cstheme="majorBidi"/>
          <w:sz w:val="26"/>
          <w:szCs w:val="26"/>
        </w:rPr>
        <w:t xml:space="preserve"> </w:t>
      </w:r>
      <w:r w:rsidRPr="00F41FC3">
        <w:rPr>
          <w:rFonts w:asciiTheme="majorBidi" w:eastAsia="Times-Roman" w:hAnsiTheme="majorBidi" w:cstheme="majorBidi"/>
          <w:b/>
          <w:bCs/>
          <w:sz w:val="26"/>
          <w:szCs w:val="26"/>
        </w:rPr>
        <w:t>epithelial scrapings</w:t>
      </w:r>
      <w:r w:rsidRPr="00F41FC3">
        <w:rPr>
          <w:rFonts w:asciiTheme="majorBidi" w:eastAsia="Times-Roman" w:hAnsiTheme="majorBidi" w:cstheme="majorBidi"/>
          <w:sz w:val="26"/>
          <w:szCs w:val="26"/>
        </w:rPr>
        <w:t xml:space="preserve"> examined by potassium hydroxide (KOH) preparations or Gram</w:t>
      </w:r>
      <w:r w:rsidR="00395352">
        <w:rPr>
          <w:rFonts w:asciiTheme="majorBidi" w:eastAsia="Times-Roman" w:hAnsiTheme="majorBidi" w:cstheme="majorBidi"/>
          <w:sz w:val="26"/>
          <w:szCs w:val="26"/>
        </w:rPr>
        <w:t xml:space="preserve"> </w:t>
      </w:r>
      <w:r w:rsidRPr="00F41FC3">
        <w:rPr>
          <w:rFonts w:asciiTheme="majorBidi" w:eastAsia="Times-Roman" w:hAnsiTheme="majorBidi" w:cstheme="majorBidi"/>
          <w:sz w:val="26"/>
          <w:szCs w:val="26"/>
        </w:rPr>
        <w:t>smear demonstrate abundant budding yeast cells</w:t>
      </w:r>
    </w:p>
    <w:p w:rsidR="00E3445F" w:rsidRPr="00F41FC3" w:rsidRDefault="00CC22DF" w:rsidP="00F41FC3">
      <w:pPr>
        <w:pStyle w:val="ListParagraph"/>
        <w:numPr>
          <w:ilvl w:val="0"/>
          <w:numId w:val="10"/>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F41FC3">
        <w:rPr>
          <w:rFonts w:asciiTheme="majorBidi" w:eastAsia="Times-Roman" w:hAnsiTheme="majorBidi" w:cstheme="majorBidi"/>
          <w:sz w:val="26"/>
          <w:szCs w:val="26"/>
        </w:rPr>
        <w:t>if associated hyphae are present, the infection</w:t>
      </w:r>
      <w:r w:rsidR="00395352">
        <w:rPr>
          <w:rFonts w:asciiTheme="majorBidi" w:eastAsia="Times-Roman" w:hAnsiTheme="majorBidi" w:cstheme="majorBidi"/>
          <w:sz w:val="26"/>
          <w:szCs w:val="26"/>
        </w:rPr>
        <w:t xml:space="preserve"> </w:t>
      </w:r>
      <w:r w:rsidRPr="00F41FC3">
        <w:rPr>
          <w:rFonts w:asciiTheme="majorBidi" w:eastAsia="Times-Roman" w:hAnsiTheme="majorBidi" w:cstheme="majorBidi"/>
          <w:sz w:val="26"/>
          <w:szCs w:val="26"/>
        </w:rPr>
        <w:t xml:space="preserve">is almost certainly caused by </w:t>
      </w:r>
      <w:r w:rsidRPr="00F41FC3">
        <w:rPr>
          <w:rFonts w:asciiTheme="majorBidi" w:hAnsiTheme="majorBidi" w:cstheme="majorBidi"/>
          <w:i/>
          <w:iCs/>
          <w:sz w:val="26"/>
          <w:szCs w:val="26"/>
        </w:rPr>
        <w:t>C. albicans</w:t>
      </w:r>
      <w:r w:rsidRPr="00F41FC3">
        <w:rPr>
          <w:rFonts w:asciiTheme="majorBidi" w:eastAsia="Times-Roman" w:hAnsiTheme="majorBidi" w:cstheme="majorBidi"/>
          <w:sz w:val="26"/>
          <w:szCs w:val="26"/>
        </w:rPr>
        <w:t xml:space="preserve">. </w:t>
      </w:r>
      <w:r w:rsidR="00395352">
        <w:rPr>
          <w:rFonts w:asciiTheme="majorBidi" w:eastAsia="Times-Roman" w:hAnsiTheme="majorBidi" w:cstheme="majorBidi"/>
          <w:sz w:val="26"/>
          <w:szCs w:val="26"/>
        </w:rPr>
        <w:t>Diagnosis mainly by germ tube test.</w:t>
      </w:r>
      <w:bookmarkStart w:id="0" w:name="_GoBack"/>
      <w:bookmarkEnd w:id="0"/>
    </w:p>
    <w:p w:rsidR="00E3445F" w:rsidRPr="00F41FC3" w:rsidRDefault="00CC22DF" w:rsidP="00F41FC3">
      <w:pPr>
        <w:pStyle w:val="ListParagraph"/>
        <w:numPr>
          <w:ilvl w:val="0"/>
          <w:numId w:val="10"/>
        </w:numPr>
        <w:tabs>
          <w:tab w:val="left" w:pos="360"/>
        </w:tabs>
        <w:autoSpaceDE w:val="0"/>
        <w:autoSpaceDN w:val="0"/>
        <w:adjustRightInd w:val="0"/>
        <w:spacing w:after="0" w:line="240" w:lineRule="atLeast"/>
        <w:ind w:left="0" w:firstLine="0"/>
        <w:jc w:val="both"/>
        <w:rPr>
          <w:rFonts w:asciiTheme="majorBidi" w:eastAsia="Times-Roman" w:hAnsiTheme="majorBidi" w:cstheme="majorBidi"/>
          <w:sz w:val="26"/>
          <w:szCs w:val="26"/>
        </w:rPr>
      </w:pPr>
      <w:r w:rsidRPr="00F41FC3">
        <w:rPr>
          <w:rFonts w:asciiTheme="majorBidi" w:hAnsiTheme="majorBidi" w:cstheme="majorBidi"/>
          <w:i/>
          <w:iCs/>
          <w:sz w:val="26"/>
          <w:szCs w:val="26"/>
        </w:rPr>
        <w:t xml:space="preserve">C. albicans </w:t>
      </w:r>
      <w:r w:rsidRPr="00F41FC3">
        <w:rPr>
          <w:rFonts w:asciiTheme="majorBidi" w:eastAsia="Times-Roman" w:hAnsiTheme="majorBidi" w:cstheme="majorBidi"/>
          <w:sz w:val="26"/>
          <w:szCs w:val="26"/>
        </w:rPr>
        <w:t>is readily isolated from</w:t>
      </w:r>
      <w:r w:rsidR="00395352">
        <w:rPr>
          <w:rFonts w:asciiTheme="majorBidi" w:eastAsia="Times-Roman" w:hAnsiTheme="majorBidi" w:cstheme="majorBidi"/>
          <w:sz w:val="26"/>
          <w:szCs w:val="26"/>
        </w:rPr>
        <w:t xml:space="preserve"> </w:t>
      </w:r>
      <w:r w:rsidRPr="00F41FC3">
        <w:rPr>
          <w:rFonts w:asciiTheme="majorBidi" w:eastAsia="Times-Roman" w:hAnsiTheme="majorBidi" w:cstheme="majorBidi"/>
          <w:sz w:val="26"/>
          <w:szCs w:val="26"/>
        </w:rPr>
        <w:t xml:space="preserve">clinical specimens including blood if aerobic conditions are provided. </w:t>
      </w:r>
    </w:p>
    <w:p w:rsidR="00CC22DF" w:rsidRPr="00F41FC3" w:rsidRDefault="00CC22DF" w:rsidP="00F41FC3">
      <w:pPr>
        <w:pStyle w:val="ListParagraph"/>
        <w:numPr>
          <w:ilvl w:val="0"/>
          <w:numId w:val="10"/>
        </w:numPr>
        <w:tabs>
          <w:tab w:val="left" w:pos="360"/>
        </w:tabs>
        <w:autoSpaceDE w:val="0"/>
        <w:autoSpaceDN w:val="0"/>
        <w:adjustRightInd w:val="0"/>
        <w:spacing w:after="0" w:line="240" w:lineRule="atLeast"/>
        <w:ind w:left="0" w:firstLine="0"/>
        <w:jc w:val="both"/>
        <w:rPr>
          <w:rFonts w:ascii="Futura-Light" w:eastAsia="Times-Roman" w:hAnsi="Futura-Light" w:cs="Futura-Light"/>
          <w:sz w:val="26"/>
          <w:szCs w:val="26"/>
        </w:rPr>
      </w:pPr>
      <w:r w:rsidRPr="00F41FC3">
        <w:rPr>
          <w:rFonts w:asciiTheme="majorBidi" w:eastAsia="Times-Roman" w:hAnsiTheme="majorBidi" w:cstheme="majorBidi"/>
          <w:sz w:val="26"/>
          <w:szCs w:val="26"/>
        </w:rPr>
        <w:t>Cultures</w:t>
      </w:r>
      <w:r w:rsidR="00E3445F" w:rsidRPr="00F41FC3">
        <w:rPr>
          <w:rFonts w:asciiTheme="majorBidi" w:eastAsia="Times-Roman" w:hAnsiTheme="majorBidi" w:cstheme="majorBidi"/>
          <w:sz w:val="26"/>
          <w:szCs w:val="26"/>
        </w:rPr>
        <w:t xml:space="preserve">  on SDA is critical for diagnosis</w:t>
      </w:r>
    </w:p>
    <w:p w:rsidR="00E3445F" w:rsidRPr="00F41FC3" w:rsidRDefault="00E3445F" w:rsidP="00F41FC3">
      <w:pPr>
        <w:tabs>
          <w:tab w:val="left" w:pos="360"/>
        </w:tabs>
        <w:autoSpaceDE w:val="0"/>
        <w:autoSpaceDN w:val="0"/>
        <w:adjustRightInd w:val="0"/>
        <w:spacing w:after="0" w:line="240" w:lineRule="atLeast"/>
        <w:rPr>
          <w:rFonts w:ascii="Futura-Light" w:eastAsia="Times-Roman" w:hAnsi="Futura-Light" w:cs="Futura-Light"/>
          <w:b/>
          <w:bCs/>
          <w:color w:val="FF0000"/>
          <w:sz w:val="26"/>
          <w:szCs w:val="26"/>
        </w:rPr>
      </w:pPr>
    </w:p>
    <w:sectPr w:rsidR="00E3445F" w:rsidRPr="00F41FC3" w:rsidSect="000207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309" w:rsidRDefault="005A6309" w:rsidP="00ED7B35">
      <w:pPr>
        <w:spacing w:after="0" w:line="240" w:lineRule="auto"/>
      </w:pPr>
      <w:r>
        <w:separator/>
      </w:r>
    </w:p>
  </w:endnote>
  <w:endnote w:type="continuationSeparator" w:id="0">
    <w:p w:rsidR="005A6309" w:rsidRDefault="005A6309" w:rsidP="00ED7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Bold">
    <w:altName w:val="Arial"/>
    <w:panose1 w:val="00000000000000000000"/>
    <w:charset w:val="00"/>
    <w:family w:val="swiss"/>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inion-Black">
    <w:altName w:val="Times New Roman"/>
    <w:panose1 w:val="00000000000000000000"/>
    <w:charset w:val="00"/>
    <w:family w:val="auto"/>
    <w:notTrueType/>
    <w:pitch w:val="default"/>
    <w:sig w:usb0="00000003" w:usb1="00000000" w:usb2="00000000" w:usb3="00000000" w:csb0="00000001" w:csb1="00000000"/>
  </w:font>
  <w:font w:name="Minion-Italic">
    <w:altName w:val="Times New Roman"/>
    <w:panose1 w:val="00000000000000000000"/>
    <w:charset w:val="00"/>
    <w:family w:val="auto"/>
    <w:notTrueType/>
    <w:pitch w:val="default"/>
    <w:sig w:usb0="00000003" w:usb1="00000000" w:usb2="00000000" w:usb3="00000000" w:csb0="00000001" w:csb1="00000000"/>
  </w:font>
  <w:font w:name="Minion-Semibold">
    <w:altName w:val="Times New Roman"/>
    <w:panose1 w:val="00000000000000000000"/>
    <w:charset w:val="00"/>
    <w:family w:val="auto"/>
    <w:notTrueType/>
    <w:pitch w:val="default"/>
    <w:sig w:usb0="00000003" w:usb1="00000000" w:usb2="00000000" w:usb3="00000000" w:csb0="00000001" w:csb1="00000000"/>
  </w:font>
  <w:font w:name="Futura-Ligh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309" w:rsidRDefault="005A6309" w:rsidP="00ED7B35">
      <w:pPr>
        <w:spacing w:after="0" w:line="240" w:lineRule="auto"/>
      </w:pPr>
      <w:r>
        <w:separator/>
      </w:r>
    </w:p>
  </w:footnote>
  <w:footnote w:type="continuationSeparator" w:id="0">
    <w:p w:rsidR="005A6309" w:rsidRDefault="005A6309" w:rsidP="00ED7B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7B0"/>
      </v:shape>
    </w:pict>
  </w:numPicBullet>
  <w:abstractNum w:abstractNumId="0" w15:restartNumberingAfterBreak="0">
    <w:nsid w:val="10571196"/>
    <w:multiLevelType w:val="hybridMultilevel"/>
    <w:tmpl w:val="C29ED1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60460"/>
    <w:multiLevelType w:val="hybridMultilevel"/>
    <w:tmpl w:val="3A36A04A"/>
    <w:lvl w:ilvl="0" w:tplc="B4B8982C">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135909"/>
    <w:multiLevelType w:val="hybridMultilevel"/>
    <w:tmpl w:val="DE2E4E7C"/>
    <w:lvl w:ilvl="0" w:tplc="B4B8982C">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260398"/>
    <w:multiLevelType w:val="hybridMultilevel"/>
    <w:tmpl w:val="2A20834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4B7AFC"/>
    <w:multiLevelType w:val="hybridMultilevel"/>
    <w:tmpl w:val="B4583C8E"/>
    <w:lvl w:ilvl="0" w:tplc="B4B8982C">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387910"/>
    <w:multiLevelType w:val="hybridMultilevel"/>
    <w:tmpl w:val="65E454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121BC"/>
    <w:multiLevelType w:val="hybridMultilevel"/>
    <w:tmpl w:val="896A4452"/>
    <w:lvl w:ilvl="0" w:tplc="B4B8982C">
      <w:start w:val="1"/>
      <w:numFmt w:val="bullet"/>
      <w:lvlText w:val=""/>
      <w:lvlPicBulletId w:val="0"/>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31EB7"/>
    <w:multiLevelType w:val="hybridMultilevel"/>
    <w:tmpl w:val="76EA84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BF546E"/>
    <w:multiLevelType w:val="hybridMultilevel"/>
    <w:tmpl w:val="7B469A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B26F27"/>
    <w:multiLevelType w:val="multilevel"/>
    <w:tmpl w:val="FE18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EA0E94"/>
    <w:multiLevelType w:val="hybridMultilevel"/>
    <w:tmpl w:val="79E4BB8C"/>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F2A0843"/>
    <w:multiLevelType w:val="hybridMultilevel"/>
    <w:tmpl w:val="C6CACC42"/>
    <w:lvl w:ilvl="0" w:tplc="188AEB9C">
      <w:start w:val="7"/>
      <w:numFmt w:val="bullet"/>
      <w:lvlText w:val="-"/>
      <w:lvlJc w:val="left"/>
      <w:pPr>
        <w:ind w:left="720" w:hanging="360"/>
      </w:pPr>
      <w:rPr>
        <w:rFonts w:ascii="Times New Roman" w:eastAsia="Times-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68141E"/>
    <w:multiLevelType w:val="hybridMultilevel"/>
    <w:tmpl w:val="D1AC3D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140811"/>
    <w:multiLevelType w:val="hybridMultilevel"/>
    <w:tmpl w:val="B6E4E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524CC3"/>
    <w:multiLevelType w:val="hybridMultilevel"/>
    <w:tmpl w:val="28BC232E"/>
    <w:lvl w:ilvl="0" w:tplc="B4B8982C">
      <w:start w:val="1"/>
      <w:numFmt w:val="bullet"/>
      <w:lvlText w:val=""/>
      <w:lvlPicBulletId w:val="0"/>
      <w:lvlJc w:val="left"/>
      <w:pPr>
        <w:ind w:left="36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C373C6"/>
    <w:multiLevelType w:val="hybridMultilevel"/>
    <w:tmpl w:val="E640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FA5751"/>
    <w:multiLevelType w:val="hybridMultilevel"/>
    <w:tmpl w:val="2EDE4A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2"/>
  </w:num>
  <w:num w:numId="4">
    <w:abstractNumId w:val="7"/>
  </w:num>
  <w:num w:numId="5">
    <w:abstractNumId w:val="10"/>
  </w:num>
  <w:num w:numId="6">
    <w:abstractNumId w:val="1"/>
  </w:num>
  <w:num w:numId="7">
    <w:abstractNumId w:val="4"/>
  </w:num>
  <w:num w:numId="8">
    <w:abstractNumId w:val="14"/>
  </w:num>
  <w:num w:numId="9">
    <w:abstractNumId w:val="0"/>
  </w:num>
  <w:num w:numId="10">
    <w:abstractNumId w:val="5"/>
  </w:num>
  <w:num w:numId="11">
    <w:abstractNumId w:val="8"/>
  </w:num>
  <w:num w:numId="12">
    <w:abstractNumId w:val="11"/>
  </w:num>
  <w:num w:numId="13">
    <w:abstractNumId w:val="2"/>
  </w:num>
  <w:num w:numId="14">
    <w:abstractNumId w:val="16"/>
  </w:num>
  <w:num w:numId="15">
    <w:abstractNumId w:val="3"/>
  </w:num>
  <w:num w:numId="16">
    <w:abstractNumId w:val="6"/>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61D99"/>
    <w:rsid w:val="000207E2"/>
    <w:rsid w:val="00050B63"/>
    <w:rsid w:val="000879B6"/>
    <w:rsid w:val="000D1BF4"/>
    <w:rsid w:val="0012369F"/>
    <w:rsid w:val="00161D99"/>
    <w:rsid w:val="00183F1F"/>
    <w:rsid w:val="001915EA"/>
    <w:rsid w:val="001A1D27"/>
    <w:rsid w:val="001B0002"/>
    <w:rsid w:val="00213698"/>
    <w:rsid w:val="002F4589"/>
    <w:rsid w:val="00302EF8"/>
    <w:rsid w:val="00316762"/>
    <w:rsid w:val="0033509E"/>
    <w:rsid w:val="00395352"/>
    <w:rsid w:val="003A321C"/>
    <w:rsid w:val="003C2173"/>
    <w:rsid w:val="00457EE8"/>
    <w:rsid w:val="004706FC"/>
    <w:rsid w:val="00471B13"/>
    <w:rsid w:val="00501297"/>
    <w:rsid w:val="005177EF"/>
    <w:rsid w:val="0053284B"/>
    <w:rsid w:val="005A38C2"/>
    <w:rsid w:val="005A6309"/>
    <w:rsid w:val="0060373C"/>
    <w:rsid w:val="00641AAB"/>
    <w:rsid w:val="00646975"/>
    <w:rsid w:val="00657064"/>
    <w:rsid w:val="006A14C8"/>
    <w:rsid w:val="006C1340"/>
    <w:rsid w:val="007208D3"/>
    <w:rsid w:val="00734357"/>
    <w:rsid w:val="007428BD"/>
    <w:rsid w:val="007A2D86"/>
    <w:rsid w:val="007E3020"/>
    <w:rsid w:val="0081117F"/>
    <w:rsid w:val="008F0D53"/>
    <w:rsid w:val="00987ECD"/>
    <w:rsid w:val="009E338E"/>
    <w:rsid w:val="00A0202F"/>
    <w:rsid w:val="00A418DE"/>
    <w:rsid w:val="00A47AE8"/>
    <w:rsid w:val="00AB6DC8"/>
    <w:rsid w:val="00AC2F4D"/>
    <w:rsid w:val="00AD0722"/>
    <w:rsid w:val="00AE4D2A"/>
    <w:rsid w:val="00B064EE"/>
    <w:rsid w:val="00B44D1F"/>
    <w:rsid w:val="00B44EBF"/>
    <w:rsid w:val="00B65C44"/>
    <w:rsid w:val="00C36A67"/>
    <w:rsid w:val="00C437B1"/>
    <w:rsid w:val="00CA1F53"/>
    <w:rsid w:val="00CC22DF"/>
    <w:rsid w:val="00CD62C4"/>
    <w:rsid w:val="00D17929"/>
    <w:rsid w:val="00D34D1B"/>
    <w:rsid w:val="00D36590"/>
    <w:rsid w:val="00D44BDF"/>
    <w:rsid w:val="00D769E3"/>
    <w:rsid w:val="00DB4B48"/>
    <w:rsid w:val="00DC451F"/>
    <w:rsid w:val="00E016AF"/>
    <w:rsid w:val="00E3445F"/>
    <w:rsid w:val="00E83855"/>
    <w:rsid w:val="00EB1C20"/>
    <w:rsid w:val="00ED24A7"/>
    <w:rsid w:val="00ED7B35"/>
    <w:rsid w:val="00EE51E4"/>
    <w:rsid w:val="00F05180"/>
    <w:rsid w:val="00F24AFB"/>
    <w:rsid w:val="00F32163"/>
    <w:rsid w:val="00F41FC3"/>
    <w:rsid w:val="00F4211B"/>
    <w:rsid w:val="00F61DD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56054"/>
  <w15:docId w15:val="{70997CC4-6F0F-498C-BA70-6E0FED53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07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09E"/>
    <w:pPr>
      <w:ind w:left="720"/>
      <w:contextualSpacing/>
    </w:pPr>
  </w:style>
  <w:style w:type="paragraph" w:styleId="Header">
    <w:name w:val="header"/>
    <w:basedOn w:val="Normal"/>
    <w:link w:val="HeaderChar"/>
    <w:uiPriority w:val="99"/>
    <w:semiHidden/>
    <w:unhideWhenUsed/>
    <w:rsid w:val="00ED7B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D7B35"/>
  </w:style>
  <w:style w:type="paragraph" w:styleId="Footer">
    <w:name w:val="footer"/>
    <w:basedOn w:val="Normal"/>
    <w:link w:val="FooterChar"/>
    <w:uiPriority w:val="99"/>
    <w:semiHidden/>
    <w:unhideWhenUsed/>
    <w:rsid w:val="00ED7B3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D7B35"/>
  </w:style>
  <w:style w:type="paragraph" w:styleId="BalloonText">
    <w:name w:val="Balloon Text"/>
    <w:basedOn w:val="Normal"/>
    <w:link w:val="BalloonTextChar"/>
    <w:uiPriority w:val="99"/>
    <w:semiHidden/>
    <w:unhideWhenUsed/>
    <w:rsid w:val="00DC4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51F"/>
    <w:rPr>
      <w:rFonts w:ascii="Tahoma" w:hAnsi="Tahoma" w:cs="Tahoma"/>
      <w:sz w:val="16"/>
      <w:szCs w:val="16"/>
    </w:rPr>
  </w:style>
  <w:style w:type="paragraph" w:styleId="NormalWeb">
    <w:name w:val="Normal (Web)"/>
    <w:basedOn w:val="Normal"/>
    <w:uiPriority w:val="99"/>
    <w:unhideWhenUsed/>
    <w:rsid w:val="00D365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6A14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91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n.wikipedia.org/wiki/Joint" TargetMode="External"/><Relationship Id="rId26" Type="http://schemas.openxmlformats.org/officeDocument/2006/relationships/image" Target="media/image9.jpe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yperlink" Target="http://health.hawaii.gov/docd/disease_listing/ringworm/" TargetMode="External"/><Relationship Id="rId17" Type="http://schemas.openxmlformats.org/officeDocument/2006/relationships/hyperlink" Target="https://en.wikipedia.org/wiki/Lung" TargetMode="External"/><Relationship Id="rId25" Type="http://schemas.openxmlformats.org/officeDocument/2006/relationships/hyperlink" Target="http://diagnose-it.blogspot.com/2012/01/diagnose-it.html" TargetMode="External"/><Relationship Id="rId33" Type="http://schemas.openxmlformats.org/officeDocument/2006/relationships/hyperlink" Target="https://www.youtube.com/watch?v=tRLndPBDOpA"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s://en.wikipedia.org/wiki/Skin" TargetMode="External"/><Relationship Id="rId20" Type="http://schemas.openxmlformats.org/officeDocument/2006/relationships/hyperlink" Target="https://en.wikipedia.org/wiki/Brain" TargetMode="External"/><Relationship Id="rId29" Type="http://schemas.openxmlformats.org/officeDocument/2006/relationships/hyperlink" Target="http://yeastinfectioncause.net/2014/01/28/candida-albicans-endocarditis-treatment-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hyperlink" Target="https://www.epainassist.com/skin/cutaneous-candidiasis-or-skin-candidiasi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pclicknews.ir/%D8%A8%DB%8C%D9%85%D8%A7%D8%B1%DB%8C-%D9%87%D8%A7%DB%8C-%D8%B9%D8%AC%DB%8C%D8%A8-%D9%88-%D8%AF%D9%84%D8%AE%D8%B1%D8%A7%D8%B4.html" TargetMode="External"/><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hyperlink" Target="http://www.healtreatcure.org/ringworm/how-do-you-get-ringworm-symptoms-causes-on-face-human-scalp/" TargetMode="External"/><Relationship Id="rId19" Type="http://schemas.openxmlformats.org/officeDocument/2006/relationships/hyperlink" Target="https://en.wikipedia.org/wiki/Bone" TargetMode="External"/><Relationship Id="rId31" Type="http://schemas.openxmlformats.org/officeDocument/2006/relationships/hyperlink" Target="https://www.healthline.com/health/skin/cutaneous-candidiasis"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thebabbleout.com/health/ringworms-dermatophytosis-how-to-get-rid-of-ringworm/" TargetMode="External"/><Relationship Id="rId22" Type="http://schemas.openxmlformats.org/officeDocument/2006/relationships/image" Target="media/image7.jpeg"/><Relationship Id="rId27" Type="http://schemas.openxmlformats.org/officeDocument/2006/relationships/hyperlink" Target="https://www.google.jo/url?sa=i&amp;rct=j&amp;q=&amp;esrc=s&amp;source=images&amp;cd=&amp;ved=0ahUKEwj7w7K7y97WAhVJLsAKHSstCVkQjRwIBw&amp;url=http://www.nejm.org/doi/full/10.1056/NEJMicm1111051&amp;psig=AOvVaw2POnU_VQygNrG-jdAbF_2_&amp;ust=1507466450386215" TargetMode="External"/><Relationship Id="rId30" Type="http://schemas.openxmlformats.org/officeDocument/2006/relationships/image" Target="media/image11.jpeg"/><Relationship Id="rId35" Type="http://schemas.openxmlformats.org/officeDocument/2006/relationships/hyperlink" Target="http://www.medicinenet.com/image-collection/candidiasis_moniliasis_picture/picture.ht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67D4F-14F9-46EB-9640-D09513C2A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1222</TotalTime>
  <Pages>7</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hala</dc:creator>
  <cp:lastModifiedBy>user</cp:lastModifiedBy>
  <cp:revision>18</cp:revision>
  <dcterms:created xsi:type="dcterms:W3CDTF">2017-10-07T07:05:00Z</dcterms:created>
  <dcterms:modified xsi:type="dcterms:W3CDTF">2019-10-17T09:49:00Z</dcterms:modified>
</cp:coreProperties>
</file>